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200"/>
        <w:ind w:left="5671" w:firstLine="701"/>
        <w:contextualSpacing/>
        <w:rPr>
          <w:rFonts w:ascii="Times New Roman" w:hAnsi="Times New Roman"/>
          <w:sz w:val="16"/>
          <w:szCs w:val="16"/>
        </w:rPr>
      </w:pPr>
      <w:r>
        <w:rPr>
          <w:rFonts w:ascii="Times New Roman" w:hAnsi="Times New Roman"/>
          <w:sz w:val="16"/>
          <w:szCs w:val="16"/>
        </w:rPr>
        <w:t xml:space="preserve">Załącznik nr 1do Uchwały nr </w:t>
      </w:r>
      <w:r>
        <w:rPr>
          <w:rFonts w:ascii="Times New Roman" w:hAnsi="Times New Roman"/>
          <w:b/>
          <w:sz w:val="16"/>
          <w:szCs w:val="16"/>
        </w:rPr>
        <w:t>67</w:t>
      </w:r>
      <w:r>
        <w:rPr>
          <w:rFonts w:ascii="Times New Roman" w:hAnsi="Times New Roman"/>
          <w:sz w:val="16"/>
          <w:szCs w:val="16"/>
        </w:rPr>
        <w:t xml:space="preserve"> RW</w:t>
      </w:r>
    </w:p>
    <w:p>
      <w:pPr>
        <w:pStyle w:val="Normal"/>
        <w:spacing w:lineRule="auto" w:line="240" w:before="0" w:after="200"/>
        <w:ind w:left="5671" w:firstLine="701"/>
        <w:contextualSpacing/>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 xml:space="preserve">z dnia </w:t>
      </w:r>
      <w:r>
        <w:rPr>
          <w:rFonts w:ascii="Times New Roman" w:hAnsi="Times New Roman"/>
          <w:b/>
          <w:sz w:val="16"/>
          <w:szCs w:val="16"/>
        </w:rPr>
        <w:t>30.09.2014</w:t>
      </w:r>
    </w:p>
    <w:p>
      <w:pPr>
        <w:pStyle w:val="Normal"/>
        <w:spacing w:lineRule="auto" w:line="240" w:before="0" w:after="200"/>
        <w:ind w:left="4963" w:firstLine="2"/>
        <w:contextualSpacing/>
        <w:rPr>
          <w:rFonts w:ascii="Times New Roman" w:hAnsi="Times New Roman"/>
          <w:sz w:val="20"/>
          <w:szCs w:val="20"/>
        </w:rPr>
      </w:pPr>
      <w:r>
        <w:rPr>
          <w:rFonts w:ascii="Times New Roman" w:hAnsi="Times New Roman"/>
          <w:sz w:val="20"/>
          <w:szCs w:val="20"/>
        </w:rPr>
      </w:r>
    </w:p>
    <w:p>
      <w:pPr>
        <w:pStyle w:val="Normal"/>
        <w:spacing w:lineRule="auto" w:line="240" w:before="0" w:after="200"/>
        <w:ind w:left="4963" w:firstLine="2"/>
        <w:contextualSpacing/>
        <w:rPr>
          <w:rFonts w:ascii="Times New Roman" w:hAnsi="Times New Roman"/>
          <w:b/>
          <w:b/>
          <w:sz w:val="24"/>
          <w:szCs w:val="24"/>
        </w:rPr>
      </w:pPr>
      <w:r>
        <w:rPr>
          <w:rFonts w:ascii="Times New Roman" w:hAnsi="Times New Roman"/>
          <w:b/>
          <w:sz w:val="24"/>
          <w:szCs w:val="24"/>
        </w:rPr>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Zasady oceny okresowej nauczycieli akademickich Wydziału Elektrycznego</w:t>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Politechniki Warszawskiej</w:t>
      </w:r>
    </w:p>
    <w:p>
      <w:pPr>
        <w:pStyle w:val="Normal"/>
        <w:spacing w:lineRule="auto" w:line="240" w:before="0" w:after="200"/>
        <w:contextualSpacing/>
        <w:rPr>
          <w:rFonts w:ascii="Times New Roman" w:hAnsi="Times New Roman"/>
          <w:b/>
          <w:b/>
          <w:sz w:val="24"/>
          <w:szCs w:val="24"/>
        </w:rPr>
      </w:pPr>
      <w:r>
        <w:rPr>
          <w:rFonts w:ascii="Times New Roman" w:hAnsi="Times New Roman"/>
          <w:b/>
          <w:sz w:val="24"/>
          <w:szCs w:val="24"/>
        </w:rPr>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Rozdział 1</w:t>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Postanowienia ogólne</w:t>
      </w:r>
    </w:p>
    <w:p>
      <w:pPr>
        <w:pStyle w:val="Normal"/>
        <w:spacing w:lineRule="auto" w:line="240" w:before="0" w:after="200"/>
        <w:contextualSpacing/>
        <w:rPr>
          <w:rFonts w:ascii="Times New Roman" w:hAnsi="Times New Roman"/>
          <w:b/>
          <w:b/>
          <w:sz w:val="24"/>
          <w:szCs w:val="24"/>
        </w:rPr>
      </w:pPr>
      <w:r>
        <w:rPr>
          <w:rFonts w:ascii="Times New Roman" w:hAnsi="Times New Roman"/>
          <w:b/>
          <w:sz w:val="24"/>
          <w:szCs w:val="24"/>
        </w:rPr>
      </w:r>
    </w:p>
    <w:p>
      <w:pPr>
        <w:pStyle w:val="TextBody"/>
        <w:spacing w:lineRule="auto" w:line="240" w:before="120" w:after="120"/>
        <w:jc w:val="center"/>
        <w:rPr>
          <w:rFonts w:ascii="Times New Roman" w:hAnsi="Times New Roman"/>
          <w:b w:val="false"/>
          <w:b w:val="false"/>
          <w:sz w:val="24"/>
        </w:rPr>
      </w:pPr>
      <w:r>
        <w:rPr>
          <w:rFonts w:ascii="Times New Roman" w:hAnsi="Times New Roman"/>
          <w:b w:val="false"/>
          <w:sz w:val="24"/>
        </w:rPr>
        <w:t>§1</w:t>
      </w:r>
    </w:p>
    <w:p>
      <w:pPr>
        <w:pStyle w:val="Normal"/>
        <w:spacing w:lineRule="auto" w:line="240" w:before="0" w:after="200"/>
        <w:contextualSpacing/>
        <w:jc w:val="both"/>
        <w:rPr>
          <w:rFonts w:ascii="Times New Roman" w:hAnsi="Times New Roman"/>
          <w:sz w:val="24"/>
          <w:szCs w:val="24"/>
        </w:rPr>
      </w:pPr>
      <w:r>
        <w:rPr>
          <w:rFonts w:ascii="Times New Roman" w:hAnsi="Times New Roman"/>
          <w:sz w:val="24"/>
          <w:szCs w:val="24"/>
        </w:rPr>
        <w:t>Wszyscy nauczyciele akademiccy podlegają okresowej ocenie stosownie do zakresu swoich obowiązków.</w:t>
      </w:r>
    </w:p>
    <w:p>
      <w:pPr>
        <w:pStyle w:val="Normal"/>
        <w:spacing w:lineRule="auto" w:line="240" w:before="0" w:after="200"/>
        <w:contextualSpacing/>
        <w:jc w:val="center"/>
        <w:rPr>
          <w:rFonts w:ascii="Times New Roman" w:hAnsi="Times New Roman"/>
          <w:sz w:val="24"/>
        </w:rPr>
      </w:pPr>
      <w:r>
        <w:rPr>
          <w:rFonts w:ascii="Times New Roman" w:hAnsi="Times New Roman"/>
          <w:sz w:val="24"/>
        </w:rPr>
        <w:t>§2</w:t>
      </w:r>
    </w:p>
    <w:p>
      <w:pPr>
        <w:pStyle w:val="Normal"/>
        <w:spacing w:lineRule="auto" w:line="240" w:before="0" w:after="200"/>
        <w:contextualSpacing/>
        <w:jc w:val="both"/>
        <w:rPr>
          <w:rFonts w:ascii="Times New Roman" w:hAnsi="Times New Roman"/>
          <w:sz w:val="24"/>
        </w:rPr>
      </w:pPr>
      <w:r>
        <w:rPr>
          <w:rFonts w:ascii="Times New Roman" w:hAnsi="Times New Roman"/>
          <w:sz w:val="24"/>
        </w:rPr>
        <w:t>Niniejszy dokument, uwzględniając specyfikę i przyjętą strategię rozwoju, ustala wymagania, jakie powinien spełniać nauczyciel akademicki Wydziału Elektrycznego PW, aby uzyskać pozytywne oceny w poszczególnych obszarach działalności, a w szczególności określa sposób uwzględniania poszczególnych kryteriów i precyzuje zasady oceny współautorstwa dzieł zbiorowych.</w:t>
      </w:r>
    </w:p>
    <w:p>
      <w:pPr>
        <w:pStyle w:val="Normal"/>
        <w:spacing w:lineRule="auto" w:line="240" w:before="0" w:after="200"/>
        <w:contextualSpacing/>
        <w:jc w:val="center"/>
        <w:rPr>
          <w:rFonts w:ascii="Times New Roman" w:hAnsi="Times New Roman"/>
          <w:sz w:val="24"/>
        </w:rPr>
      </w:pPr>
      <w:r>
        <w:rPr>
          <w:rFonts w:ascii="Times New Roman" w:hAnsi="Times New Roman"/>
          <w:sz w:val="24"/>
        </w:rPr>
        <w:t>§3</w:t>
      </w:r>
    </w:p>
    <w:p>
      <w:pPr>
        <w:pStyle w:val="Normal"/>
        <w:spacing w:lineRule="auto" w:line="240" w:before="0" w:after="200"/>
        <w:contextualSpacing/>
        <w:jc w:val="both"/>
        <w:rPr>
          <w:rFonts w:ascii="Times New Roman" w:hAnsi="Times New Roman"/>
          <w:sz w:val="24"/>
        </w:rPr>
      </w:pPr>
      <w:r>
        <w:rPr>
          <w:rFonts w:ascii="Times New Roman" w:hAnsi="Times New Roman"/>
          <w:sz w:val="24"/>
        </w:rPr>
        <w:t>Oceny nauczycieli akademickich dokonuje się raz na dwa lata, a nauczyciela akademickiego posiadającego tytuł naukowy profesora, zatrudnionego na podstawie mianowania raz na cztery lata. Ponadto ocena nauczyciela akademickiego może być dokonana w każdym czasie na wniosek Dziekana.</w:t>
      </w:r>
    </w:p>
    <w:p>
      <w:pPr>
        <w:pStyle w:val="Normal"/>
        <w:shd w:val="clear" w:color="auto" w:fill="FFFFFF" w:themeFill="background1"/>
        <w:spacing w:lineRule="auto" w:line="240" w:before="0" w:after="200"/>
        <w:contextualSpacing/>
        <w:rPr>
          <w:rFonts w:ascii="Times New Roman" w:hAnsi="Times New Roman"/>
          <w:sz w:val="24"/>
        </w:rPr>
      </w:pPr>
      <w:r>
        <w:rPr>
          <w:rFonts w:ascii="Times New Roman" w:hAnsi="Times New Roman"/>
          <w:sz w:val="24"/>
        </w:rPr>
      </w:r>
    </w:p>
    <w:p>
      <w:pPr>
        <w:pStyle w:val="Normal"/>
        <w:shd w:val="clear" w:color="auto" w:fill="FFFFFF" w:themeFill="background1"/>
        <w:spacing w:lineRule="auto" w:line="240" w:before="0" w:after="200"/>
        <w:contextualSpacing/>
        <w:jc w:val="center"/>
        <w:rPr>
          <w:rFonts w:ascii="Times New Roman" w:hAnsi="Times New Roman"/>
          <w:sz w:val="24"/>
        </w:rPr>
      </w:pPr>
      <w:r>
        <w:rPr>
          <w:rFonts w:ascii="Times New Roman" w:hAnsi="Times New Roman"/>
          <w:sz w:val="24"/>
        </w:rPr>
        <w:t xml:space="preserve"> </w:t>
      </w:r>
      <w:r>
        <w:rPr>
          <w:rFonts w:ascii="Times New Roman" w:hAnsi="Times New Roman"/>
          <w:sz w:val="24"/>
        </w:rPr>
        <w:t>§4</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Ocenie podlega wypełnienie obowiązków nauczyciela akademickiego, jego rozwój zawodowy, przestrzeganie przez niego praw własności intelektualnej, podnoszenie kwalifikacji i osiągnięcia uzyskane w okresie zapewniającym miarodajność przy ocenianiu poszczególnych obszarów działalności. W przypadku skrócenia okresu objętego oceną w stosunku do okresów podanych §3, wymagania określone dla uzyskania oceny pozytywnej ulegają obniżeniu, proporcjonalnie do skrócenia ocenianego okresu.</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r>
    </w:p>
    <w:p>
      <w:pPr>
        <w:pStyle w:val="Normal"/>
        <w:shd w:val="clear" w:color="auto" w:fill="FFFFFF" w:themeFill="background1"/>
        <w:spacing w:lineRule="auto" w:line="240" w:before="0" w:after="200"/>
        <w:contextualSpacing/>
        <w:jc w:val="center"/>
        <w:rPr>
          <w:rFonts w:ascii="Times New Roman" w:hAnsi="Times New Roman"/>
          <w:sz w:val="24"/>
        </w:rPr>
      </w:pPr>
      <w:r>
        <w:rPr>
          <w:rFonts w:ascii="Times New Roman" w:hAnsi="Times New Roman"/>
          <w:sz w:val="24"/>
        </w:rPr>
        <w:t>§5</w:t>
      </w:r>
    </w:p>
    <w:p>
      <w:pPr>
        <w:pStyle w:val="Normal"/>
        <w:spacing w:lineRule="auto" w:line="240" w:before="0" w:after="200"/>
        <w:contextualSpacing/>
        <w:jc w:val="both"/>
        <w:rPr>
          <w:rFonts w:ascii="Times New Roman" w:hAnsi="Times New Roman"/>
          <w:sz w:val="24"/>
        </w:rPr>
      </w:pPr>
      <w:r>
        <w:rPr>
          <w:rFonts w:ascii="Times New Roman" w:hAnsi="Times New Roman"/>
          <w:sz w:val="24"/>
        </w:rPr>
        <w:t>Decyzję w sprawie dokonania oceny nauczyciela akademickiego podejmuje Dziekan.</w:t>
      </w:r>
    </w:p>
    <w:p>
      <w:pPr>
        <w:pStyle w:val="Normal"/>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§6</w:t>
      </w:r>
    </w:p>
    <w:p>
      <w:pPr>
        <w:pStyle w:val="Normal"/>
        <w:spacing w:lineRule="auto" w:line="240" w:before="0" w:after="200"/>
        <w:contextualSpacing/>
        <w:jc w:val="both"/>
        <w:rPr>
          <w:rFonts w:ascii="Times New Roman" w:hAnsi="Times New Roman"/>
          <w:sz w:val="24"/>
        </w:rPr>
      </w:pPr>
      <w:r>
        <w:rPr>
          <w:rFonts w:ascii="Times New Roman" w:hAnsi="Times New Roman"/>
          <w:sz w:val="24"/>
        </w:rPr>
        <w:t xml:space="preserve">Oceny nauczyciela akademickiego dokonuje kierownik Zakładu, jako bezpośredni przełożony, stosując niniejsze Zasady. Oceny dokonuje się na podstawie wykazu osiągnięć, przedstawionego przez osobę ocenianą, w arkuszu oceny, określonego w załączniku nr 1 do </w:t>
      </w:r>
      <w:r>
        <w:rPr>
          <w:rFonts w:ascii="Times New Roman" w:hAnsi="Times New Roman"/>
          <w:sz w:val="24"/>
          <w:szCs w:val="24"/>
        </w:rPr>
        <w:t xml:space="preserve">Zasad przeprowadzania oceny okresowej nauczycieli akademickich Wydziału Elektrycznego Politechniki Warszawskiej oraz własnej wiedzy przełożonego o wykonywaniu obowiązków przez ocenianego. Oprócz w/w wykazu, oceniany nauczyciel akademicki składa oświadczenie w sprawie przestrzegania prawa autorskiego i praw pokrewnych oraz prawa własności przemysłowej wg wzoru ujętego w załączniku nr 2 </w:t>
      </w:r>
      <w:r>
        <w:rPr>
          <w:rFonts w:ascii="Times New Roman" w:hAnsi="Times New Roman"/>
          <w:sz w:val="24"/>
        </w:rPr>
        <w:t xml:space="preserve"> do niniejszych Zasad.</w:t>
      </w:r>
    </w:p>
    <w:p>
      <w:pPr>
        <w:pStyle w:val="Normal"/>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§7</w:t>
      </w:r>
    </w:p>
    <w:p>
      <w:pPr>
        <w:pStyle w:val="Normal"/>
        <w:spacing w:lineRule="auto" w:line="240" w:before="0" w:after="200"/>
        <w:contextualSpacing/>
        <w:jc w:val="both"/>
        <w:rPr>
          <w:rFonts w:ascii="Times New Roman" w:hAnsi="Times New Roman"/>
          <w:sz w:val="24"/>
        </w:rPr>
      </w:pPr>
      <w:r>
        <w:rPr>
          <w:rFonts w:ascii="Times New Roman" w:hAnsi="Times New Roman"/>
          <w:sz w:val="24"/>
        </w:rPr>
        <w:t>1. Bieżąca ocena pracy nauczyciela akademickiego, zwana dalej „oceną ogólną”, obejmująca jego obowiązki i kompetencje, jest formułowana na podstawie ocen cząstkowych, dotyczących działalności w następujących obszarach:</w:t>
      </w:r>
    </w:p>
    <w:p>
      <w:pPr>
        <w:pStyle w:val="Normal"/>
        <w:spacing w:lineRule="auto" w:line="240" w:before="0" w:after="200"/>
        <w:contextualSpacing/>
        <w:jc w:val="both"/>
        <w:rPr>
          <w:rFonts w:ascii="Times New Roman" w:hAnsi="Times New Roman"/>
          <w:sz w:val="24"/>
        </w:rPr>
      </w:pPr>
      <w:r>
        <w:rPr>
          <w:rFonts w:ascii="Times New Roman" w:hAnsi="Times New Roman"/>
          <w:sz w:val="24"/>
        </w:rPr>
        <w:t>1) działalności dydaktycznej [D] – pracownicy dydaktyczni (wykładowcy, starsi wykładowcy, docenci dydaktyczni) oraz naukowo – dydaktyczni (asystenci, adiunkci, profesorowie nadzwyczajni, profesorowie zwyczajni);</w:t>
      </w:r>
    </w:p>
    <w:p>
      <w:pPr>
        <w:pStyle w:val="Normal"/>
        <w:spacing w:lineRule="auto" w:line="240" w:before="0" w:after="200"/>
        <w:contextualSpacing/>
        <w:jc w:val="both"/>
        <w:rPr>
          <w:rFonts w:ascii="Times New Roman" w:hAnsi="Times New Roman"/>
          <w:sz w:val="24"/>
        </w:rPr>
      </w:pPr>
      <w:r>
        <w:rPr>
          <w:rFonts w:ascii="Times New Roman" w:hAnsi="Times New Roman"/>
          <w:sz w:val="24"/>
        </w:rPr>
        <w:t>2) osiągnięć naukowych i twórczych oraz kształcenia kadr [N] (nie dotyczy pracowników dydaktycznych);</w:t>
      </w:r>
    </w:p>
    <w:p>
      <w:pPr>
        <w:pStyle w:val="Normal"/>
        <w:spacing w:lineRule="auto" w:line="240" w:before="0" w:after="200"/>
        <w:contextualSpacing/>
        <w:jc w:val="both"/>
        <w:rPr>
          <w:rFonts w:ascii="Times New Roman" w:hAnsi="Times New Roman"/>
          <w:sz w:val="24"/>
        </w:rPr>
      </w:pPr>
      <w:r>
        <w:rPr>
          <w:rFonts w:ascii="Times New Roman" w:hAnsi="Times New Roman"/>
          <w:sz w:val="24"/>
        </w:rPr>
        <w:t>3) działalności organizacyjnej [O];</w:t>
      </w:r>
    </w:p>
    <w:p>
      <w:pPr>
        <w:pStyle w:val="Normal"/>
        <w:spacing w:lineRule="auto" w:line="240" w:before="0" w:after="200"/>
        <w:contextualSpacing/>
        <w:jc w:val="both"/>
        <w:rPr>
          <w:rFonts w:ascii="Times New Roman" w:hAnsi="Times New Roman"/>
          <w:sz w:val="24"/>
        </w:rPr>
      </w:pPr>
      <w:r>
        <w:rPr>
          <w:rFonts w:ascii="Times New Roman" w:hAnsi="Times New Roman"/>
          <w:sz w:val="24"/>
        </w:rPr>
        <w:t>4) przestrzegania prawa autorskiego i praw pokrewnych, a także prawa własności przemysłowej [P].</w:t>
      </w:r>
    </w:p>
    <w:p>
      <w:pPr>
        <w:pStyle w:val="Normal"/>
        <w:spacing w:lineRule="auto" w:line="240" w:before="0" w:after="200"/>
        <w:contextualSpacing/>
        <w:jc w:val="both"/>
        <w:rPr>
          <w:rFonts w:ascii="Times New Roman" w:hAnsi="Times New Roman"/>
          <w:sz w:val="24"/>
        </w:rPr>
      </w:pPr>
      <w:r>
        <w:rPr>
          <w:rFonts w:ascii="Times New Roman" w:hAnsi="Times New Roman"/>
          <w:sz w:val="24"/>
        </w:rPr>
        <w:t>2. Z zastrzeżeniem §29, ocena działalności i osiągnięć nauczyciela akademickiego w każdym z obszarów wymienionych w ustępie 1. traktowana jest jako odrębna i nie zależy od działalności nauczyciela akademickiego i jego osiągnięć w pozostałych obszarach, ani też zaangażowania w inne formy działalności wewnątrz Uczelni i poza nią.</w:t>
      </w:r>
    </w:p>
    <w:p>
      <w:pPr>
        <w:pStyle w:val="Normal"/>
        <w:spacing w:lineRule="auto" w:line="240" w:before="0" w:after="200"/>
        <w:contextualSpacing/>
        <w:jc w:val="both"/>
        <w:rPr>
          <w:rFonts w:ascii="Times New Roman" w:hAnsi="Times New Roman"/>
          <w:sz w:val="24"/>
        </w:rPr>
      </w:pPr>
      <w:r>
        <w:rPr>
          <w:rFonts w:ascii="Times New Roman" w:hAnsi="Times New Roman"/>
          <w:sz w:val="24"/>
        </w:rPr>
        <w:t>3. Sformułowanie oceny ogólnej i wiążących się z nią wniosków następuje na podstawie ocen działalności i osiągnięć w obszarach wymienionych w ust. 1, stosowanie do stanowiska i zakresu obowiązków pracownika.</w:t>
      </w:r>
    </w:p>
    <w:p>
      <w:pPr>
        <w:pStyle w:val="Normal"/>
        <w:spacing w:lineRule="auto" w:line="240" w:before="0" w:after="200"/>
        <w:contextualSpacing/>
        <w:jc w:val="both"/>
        <w:rPr>
          <w:rFonts w:ascii="Times New Roman" w:hAnsi="Times New Roman"/>
          <w:sz w:val="24"/>
        </w:rPr>
      </w:pPr>
      <w:r>
        <w:rPr>
          <w:rFonts w:ascii="Times New Roman" w:hAnsi="Times New Roman"/>
          <w:sz w:val="24"/>
        </w:rPr>
        <w:t>4. Przy ocenie bibliotekarzy dyplomowanych bierze się pod uwagę zasady i kryteria oceny tej grupy pracowników ustalone przez Radę Biblioteczną PW, w nawiązaniu do zakresu obowiązków i zasad oceny nauczycieli akademickich Wydziału Elektrycznego PW.</w:t>
      </w:r>
    </w:p>
    <w:p>
      <w:pPr>
        <w:pStyle w:val="Normal"/>
        <w:spacing w:lineRule="auto" w:line="240" w:before="0" w:after="200"/>
        <w:contextualSpacing/>
        <w:jc w:val="both"/>
        <w:rPr>
          <w:rFonts w:ascii="Times New Roman" w:hAnsi="Times New Roman"/>
          <w:sz w:val="24"/>
        </w:rPr>
      </w:pPr>
      <w:r>
        <w:rPr>
          <w:rFonts w:ascii="Times New Roman" w:hAnsi="Times New Roman"/>
          <w:sz w:val="24"/>
        </w:rPr>
        <w:t>5. W ogólnej ocenie nauczyciela akademickiego mogą być uwzględniane osiągnięcia w obszarach leżących poza zakresem obowiązków wynikających z zajmowanego stanowiska.</w:t>
      </w:r>
    </w:p>
    <w:p>
      <w:pPr>
        <w:pStyle w:val="Normal"/>
        <w:spacing w:lineRule="auto" w:line="240" w:before="0" w:after="200"/>
        <w:contextualSpacing/>
        <w:jc w:val="both"/>
        <w:rPr>
          <w:rFonts w:ascii="Times New Roman" w:hAnsi="Times New Roman"/>
          <w:sz w:val="24"/>
        </w:rPr>
      </w:pPr>
      <w:r>
        <w:rPr>
          <w:rFonts w:ascii="Times New Roman" w:hAnsi="Times New Roman"/>
          <w:sz w:val="24"/>
        </w:rPr>
        <w:t xml:space="preserve">  </w:t>
      </w:r>
    </w:p>
    <w:p>
      <w:pPr>
        <w:pStyle w:val="Normal"/>
        <w:spacing w:lineRule="auto" w:line="240" w:before="0" w:after="200"/>
        <w:contextualSpacing/>
        <w:jc w:val="center"/>
        <w:rPr>
          <w:rFonts w:ascii="Times New Roman" w:hAnsi="Times New Roman"/>
          <w:sz w:val="24"/>
        </w:rPr>
      </w:pPr>
      <w:r>
        <w:rPr>
          <w:rFonts w:ascii="Times New Roman" w:hAnsi="Times New Roman"/>
          <w:sz w:val="24"/>
        </w:rPr>
        <w:t>§8</w:t>
      </w:r>
    </w:p>
    <w:p>
      <w:pPr>
        <w:pStyle w:val="Normal"/>
        <w:spacing w:lineRule="auto" w:line="240" w:before="0" w:after="200"/>
        <w:contextualSpacing/>
        <w:jc w:val="both"/>
        <w:rPr>
          <w:rFonts w:ascii="Times New Roman" w:hAnsi="Times New Roman"/>
          <w:sz w:val="24"/>
        </w:rPr>
      </w:pPr>
      <w:r>
        <w:rPr>
          <w:rFonts w:ascii="Times New Roman" w:hAnsi="Times New Roman"/>
          <w:sz w:val="24"/>
        </w:rPr>
        <w:t>Ranga poszczególnych ocen dotyczących działań pracowników we wszystkich rozwijanych na Wydziale Elektrycznym dyscyplin naukowych i kierunków studiów jest jednakowa. Wymagania do uzyskania poszczególnych ocen uwzględniają specyfikę działalności naukowo – badawczej Wydziału Elektrycznego oraz przyjętą strategię rozwoju Wydziału Elektrycznego PW. Wymagania, odnoszące się do nauczycieli akademickich zatrudnionych na poszczególnych stanowiskach, różnicuje się w zależności od wymiaru czasu pracy, zakresu obowiązków, okresu objętego oceną, stażu pracy ocenianych osób oraz innych istotnych okoliczności, związanych z działalnością Wydziału i świadczeniem pracy przez nauczycieli akademickich, w tym z wyjazdami na staże krajowe lub zagraniczne.</w:t>
      </w:r>
    </w:p>
    <w:p>
      <w:pPr>
        <w:pStyle w:val="Normal"/>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§9</w:t>
      </w:r>
    </w:p>
    <w:p>
      <w:pPr>
        <w:pStyle w:val="Normal"/>
        <w:spacing w:lineRule="auto" w:line="240" w:before="0" w:after="200"/>
        <w:contextualSpacing/>
        <w:jc w:val="both"/>
        <w:rPr>
          <w:rFonts w:ascii="Times New Roman" w:hAnsi="Times New Roman"/>
          <w:sz w:val="24"/>
        </w:rPr>
      </w:pPr>
      <w:r>
        <w:rPr>
          <w:rFonts w:ascii="Times New Roman" w:hAnsi="Times New Roman"/>
          <w:sz w:val="24"/>
        </w:rPr>
        <w:t>1. Oceny cząstkowe określone w §7 ust.1 pkt. 1 i 2 są formułowane w skali:</w:t>
      </w:r>
    </w:p>
    <w:p>
      <w:pPr>
        <w:pStyle w:val="Normal"/>
        <w:spacing w:lineRule="auto" w:line="240" w:before="0" w:after="200"/>
        <w:contextualSpacing/>
        <w:jc w:val="both"/>
        <w:rPr>
          <w:rFonts w:ascii="Times New Roman" w:hAnsi="Times New Roman"/>
          <w:sz w:val="24"/>
        </w:rPr>
      </w:pPr>
      <w:r>
        <w:rPr>
          <w:rFonts w:ascii="Times New Roman" w:hAnsi="Times New Roman"/>
          <w:sz w:val="24"/>
        </w:rPr>
        <w:tab/>
        <w:t>1) wyróżniająca;</w:t>
      </w:r>
    </w:p>
    <w:p>
      <w:pPr>
        <w:pStyle w:val="Normal"/>
        <w:spacing w:lineRule="auto" w:line="240" w:before="0" w:after="200"/>
        <w:contextualSpacing/>
        <w:jc w:val="both"/>
        <w:rPr>
          <w:rFonts w:ascii="Times New Roman" w:hAnsi="Times New Roman"/>
          <w:sz w:val="24"/>
        </w:rPr>
      </w:pPr>
      <w:r>
        <w:rPr>
          <w:rFonts w:ascii="Times New Roman" w:hAnsi="Times New Roman"/>
          <w:sz w:val="24"/>
        </w:rPr>
        <w:tab/>
        <w:t>2) pozytywna;</w:t>
      </w:r>
    </w:p>
    <w:p>
      <w:pPr>
        <w:pStyle w:val="Normal"/>
        <w:spacing w:lineRule="auto" w:line="240" w:before="0" w:after="200"/>
        <w:contextualSpacing/>
        <w:jc w:val="both"/>
        <w:rPr>
          <w:rFonts w:ascii="Times New Roman" w:hAnsi="Times New Roman"/>
          <w:sz w:val="24"/>
        </w:rPr>
      </w:pPr>
      <w:r>
        <w:rPr>
          <w:rFonts w:ascii="Times New Roman" w:hAnsi="Times New Roman"/>
          <w:sz w:val="24"/>
        </w:rPr>
        <w:tab/>
        <w:t>3) warunkowo pozytywna;</w:t>
      </w:r>
    </w:p>
    <w:p>
      <w:pPr>
        <w:pStyle w:val="Normal"/>
        <w:spacing w:lineRule="auto" w:line="240" w:before="0" w:after="200"/>
        <w:contextualSpacing/>
        <w:jc w:val="both"/>
        <w:rPr>
          <w:rFonts w:ascii="Times New Roman" w:hAnsi="Times New Roman"/>
          <w:sz w:val="24"/>
        </w:rPr>
      </w:pPr>
      <w:r>
        <w:rPr>
          <w:rFonts w:ascii="Times New Roman" w:hAnsi="Times New Roman"/>
          <w:sz w:val="24"/>
        </w:rPr>
        <w:tab/>
        <w:t>4) negatywna.</w:t>
      </w:r>
    </w:p>
    <w:p>
      <w:pPr>
        <w:pStyle w:val="Normal"/>
        <w:spacing w:lineRule="auto" w:line="240" w:before="0" w:after="200"/>
        <w:contextualSpacing/>
        <w:jc w:val="both"/>
        <w:rPr>
          <w:rFonts w:ascii="Times New Roman" w:hAnsi="Times New Roman"/>
          <w:sz w:val="24"/>
        </w:rPr>
      </w:pPr>
      <w:r>
        <w:rPr>
          <w:rFonts w:ascii="Times New Roman" w:hAnsi="Times New Roman"/>
          <w:sz w:val="24"/>
        </w:rPr>
        <w:t>2. W ocenie działalności organizacyjnej (§7 ust.1 pkt 3) stosuje się skalę jak w ust. 1 z wyłączeniem oceny warunkowo pozytywnej; w odniesieniu do obszaru wymienionego w §7 ust.1 pkt 4 stosuje się ocenę pozytywną albo negatywną.</w:t>
      </w:r>
    </w:p>
    <w:p>
      <w:pPr>
        <w:pStyle w:val="Normal"/>
        <w:spacing w:lineRule="auto" w:line="240" w:before="0" w:after="200"/>
        <w:contextualSpacing/>
        <w:jc w:val="both"/>
        <w:rPr>
          <w:rFonts w:ascii="Times New Roman" w:hAnsi="Times New Roman"/>
          <w:sz w:val="24"/>
        </w:rPr>
      </w:pPr>
      <w:r>
        <w:rPr>
          <w:rFonts w:ascii="Times New Roman" w:hAnsi="Times New Roman"/>
          <w:sz w:val="24"/>
        </w:rPr>
        <w:t xml:space="preserve"> </w:t>
      </w:r>
    </w:p>
    <w:p>
      <w:pPr>
        <w:pStyle w:val="Normal"/>
        <w:spacing w:lineRule="auto" w:line="240" w:before="0" w:after="200"/>
        <w:contextualSpacing/>
        <w:jc w:val="center"/>
        <w:rPr>
          <w:rFonts w:ascii="Times New Roman" w:hAnsi="Times New Roman"/>
          <w:sz w:val="24"/>
        </w:rPr>
      </w:pPr>
      <w:r>
        <w:rPr>
          <w:rFonts w:ascii="Times New Roman" w:hAnsi="Times New Roman"/>
          <w:sz w:val="24"/>
        </w:rPr>
        <w:t>§10</w:t>
      </w:r>
    </w:p>
    <w:p>
      <w:pPr>
        <w:pStyle w:val="Normal"/>
        <w:spacing w:lineRule="auto" w:line="240" w:before="0" w:after="200"/>
        <w:contextualSpacing/>
        <w:jc w:val="both"/>
        <w:rPr>
          <w:rFonts w:ascii="Times New Roman" w:hAnsi="Times New Roman"/>
          <w:sz w:val="24"/>
        </w:rPr>
      </w:pPr>
      <w:r>
        <w:rPr>
          <w:rFonts w:ascii="Times New Roman" w:hAnsi="Times New Roman"/>
          <w:sz w:val="24"/>
        </w:rPr>
        <w:t>Ocena warunkowo pozytywna może być wystawiona, jeżeli nauczyciel akademicki nie wykazał się wymaganymi osiągnięciami. Uzasadnieniem wystawienia takiej oceny jest przede wszystkim przejściowy charakter niespełnienia wymagań. W przypadku oceny warunkowo pozytywnej w danym obszarze działalności, ponowna ocena może być dokonana nie wcześniej, niż po upływie jednego roku od jej wystawienia. Oceny warunkowo pozytywnej w danym obszarze działalności nie można sformułować, jeśli poprzednio wystawiona w tym obszarze ocena była negatywna lub warunkowo pozytywna.</w:t>
      </w:r>
    </w:p>
    <w:p>
      <w:pPr>
        <w:pStyle w:val="Normal"/>
        <w:spacing w:lineRule="auto" w:line="240" w:before="0" w:after="200"/>
        <w:contextualSpacing/>
        <w:jc w:val="center"/>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 xml:space="preserve"> </w:t>
      </w:r>
      <w:r>
        <w:rPr>
          <w:rFonts w:ascii="Times New Roman" w:hAnsi="Times New Roman"/>
          <w:sz w:val="24"/>
        </w:rPr>
        <w:t>§11</w:t>
      </w:r>
    </w:p>
    <w:p>
      <w:pPr>
        <w:pStyle w:val="Normal"/>
        <w:spacing w:lineRule="auto" w:line="240" w:before="0" w:after="200"/>
        <w:contextualSpacing/>
        <w:jc w:val="both"/>
        <w:rPr>
          <w:rFonts w:ascii="Times New Roman" w:hAnsi="Times New Roman"/>
          <w:sz w:val="24"/>
        </w:rPr>
      </w:pPr>
      <w:r>
        <w:rPr>
          <w:rFonts w:ascii="Times New Roman" w:hAnsi="Times New Roman"/>
          <w:sz w:val="24"/>
        </w:rPr>
        <w:t>Ocena ogólna formułowana jest w skali: wyróżniająca, pozytywna, warunkowo pozytywna, negatywna.</w:t>
      </w:r>
    </w:p>
    <w:p>
      <w:pPr>
        <w:pStyle w:val="Normal"/>
        <w:spacing w:lineRule="auto" w:line="240" w:before="0" w:after="200"/>
        <w:contextualSpacing/>
        <w:jc w:val="center"/>
        <w:rPr>
          <w:rFonts w:ascii="Times New Roman" w:hAnsi="Times New Roman"/>
          <w:sz w:val="24"/>
        </w:rPr>
      </w:pPr>
      <w:r>
        <w:rPr>
          <w:rFonts w:ascii="Times New Roman" w:hAnsi="Times New Roman"/>
          <w:sz w:val="24"/>
        </w:rPr>
        <w:t>§12</w:t>
      </w:r>
    </w:p>
    <w:p>
      <w:pPr>
        <w:pStyle w:val="Normal"/>
        <w:spacing w:lineRule="auto" w:line="240" w:before="0" w:after="200"/>
        <w:contextualSpacing/>
        <w:jc w:val="both"/>
        <w:rPr>
          <w:rFonts w:ascii="Times New Roman" w:hAnsi="Times New Roman"/>
          <w:color w:val="0000FF"/>
          <w:sz w:val="24"/>
        </w:rPr>
      </w:pPr>
      <w:r>
        <w:rPr>
          <w:rFonts w:ascii="Times New Roman" w:hAnsi="Times New Roman"/>
          <w:color w:val="0000FF"/>
          <w:sz w:val="24"/>
        </w:rPr>
        <w:t xml:space="preserve">W odniesieniu do elementów dorobku podlegających obowiązkowi ewidencjonowania w systemie Ewidencji Dorobku Wydziału Elektrycznego (ISOD - BON) ocena obejmuje jedynie te osiągnięcia, które zostały ujęte w tym systemie. Ograniczenie to nie dotyczy dzieł, które nie zostały zarejestrowane lub zarchiwizowane w przewidzianym terminie z przyczyn niezależnych od ocenianych nauczycieli akademickich. Przedstawiony przez nauczyciela akademickiego wykaz osiągnięć, o którym mowa w §6 zawiera, jako załącznik, listę wygenerowaną przez system. </w:t>
      </w:r>
    </w:p>
    <w:p>
      <w:pPr>
        <w:pStyle w:val="Normal"/>
        <w:spacing w:lineRule="auto" w:line="240" w:before="0" w:after="200"/>
        <w:contextualSpacing/>
        <w:jc w:val="center"/>
        <w:rPr>
          <w:rFonts w:ascii="Times New Roman" w:hAnsi="Times New Roman"/>
          <w:sz w:val="24"/>
        </w:rPr>
      </w:pPr>
      <w:r>
        <w:rPr>
          <w:rFonts w:ascii="Times New Roman" w:hAnsi="Times New Roman"/>
          <w:sz w:val="24"/>
        </w:rPr>
        <w:t>§13</w:t>
      </w:r>
    </w:p>
    <w:p>
      <w:pPr>
        <w:pStyle w:val="Normal"/>
        <w:spacing w:lineRule="auto" w:line="240" w:before="0" w:after="200"/>
        <w:contextualSpacing/>
        <w:jc w:val="both"/>
        <w:rPr>
          <w:rFonts w:ascii="Times New Roman" w:hAnsi="Times New Roman"/>
          <w:sz w:val="24"/>
        </w:rPr>
      </w:pPr>
      <w:r>
        <w:rPr>
          <w:rFonts w:ascii="Times New Roman" w:hAnsi="Times New Roman"/>
          <w:sz w:val="24"/>
        </w:rPr>
        <w:t>Funkcjonowanie systemu oceny nauczycieli akademickich na Wydziale Elektrycznym PW podlega okresowym przeglądom i aktualizacji kryteriów nie częściej niż raz na cztery lata.</w:t>
      </w:r>
    </w:p>
    <w:p>
      <w:pPr>
        <w:pStyle w:val="Normal"/>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both"/>
        <w:rPr>
          <w:rFonts w:ascii="Times New Roman" w:hAnsi="Times New Roman"/>
          <w:color w:val="FF0000"/>
          <w:sz w:val="24"/>
        </w:rPr>
      </w:pPr>
      <w:r>
        <w:rPr>
          <w:rFonts w:ascii="Times New Roman" w:hAnsi="Times New Roman"/>
          <w:sz w:val="24"/>
        </w:rPr>
        <w:t xml:space="preserve"> </w:t>
      </w:r>
      <w:r>
        <w:rPr>
          <w:rFonts w:ascii="Times New Roman" w:hAnsi="Times New Roman"/>
          <w:b/>
          <w:color w:val="0000FF"/>
          <w:sz w:val="24"/>
          <w:szCs w:val="24"/>
        </w:rPr>
        <w:t xml:space="preserve"> </w:t>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Rozdział 2</w:t>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Ocena w zakresie działalności dydaktycznej – wymagania i sposób uwzględniania kryteriów</w:t>
      </w:r>
    </w:p>
    <w:p>
      <w:pPr>
        <w:pStyle w:val="Normal"/>
        <w:spacing w:lineRule="auto" w:line="240" w:before="0" w:after="200"/>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§14</w:t>
      </w:r>
    </w:p>
    <w:p>
      <w:pPr>
        <w:pStyle w:val="Normal"/>
        <w:spacing w:lineRule="auto" w:line="240" w:before="0" w:after="200"/>
        <w:contextualSpacing/>
        <w:jc w:val="both"/>
        <w:rPr>
          <w:rFonts w:ascii="Times New Roman" w:hAnsi="Times New Roman"/>
          <w:sz w:val="24"/>
        </w:rPr>
      </w:pPr>
      <w:r>
        <w:rPr>
          <w:rFonts w:ascii="Times New Roman" w:hAnsi="Times New Roman"/>
          <w:sz w:val="24"/>
        </w:rPr>
        <w:t>Przy ocenie działalności dydaktycznej nauczycieli akademickich bierze się w szczególności pod uwagę:</w:t>
      </w:r>
    </w:p>
    <w:p>
      <w:pPr>
        <w:pStyle w:val="Normal"/>
        <w:numPr>
          <w:ilvl w:val="0"/>
          <w:numId w:val="8"/>
        </w:numPr>
        <w:spacing w:lineRule="auto" w:line="240" w:before="0" w:after="200"/>
        <w:contextualSpacing/>
        <w:jc w:val="both"/>
        <w:rPr>
          <w:rFonts w:ascii="Times New Roman" w:hAnsi="Times New Roman"/>
          <w:sz w:val="24"/>
        </w:rPr>
      </w:pPr>
      <w:r>
        <w:rPr>
          <w:rFonts w:ascii="Times New Roman" w:hAnsi="Times New Roman"/>
          <w:sz w:val="24"/>
        </w:rPr>
        <w:t>właściwe przygotowanie i realizację procesu dydaktycznego – w ramach powierzonych przez przełożonego obowiązków;</w:t>
      </w:r>
    </w:p>
    <w:p>
      <w:pPr>
        <w:pStyle w:val="Normal"/>
        <w:numPr>
          <w:ilvl w:val="0"/>
          <w:numId w:val="8"/>
        </w:numPr>
        <w:spacing w:lineRule="auto" w:line="240" w:before="0" w:after="200"/>
        <w:contextualSpacing/>
        <w:jc w:val="both"/>
        <w:rPr>
          <w:rFonts w:ascii="Times New Roman" w:hAnsi="Times New Roman"/>
          <w:sz w:val="24"/>
        </w:rPr>
      </w:pPr>
      <w:r>
        <w:rPr>
          <w:rFonts w:ascii="Times New Roman" w:hAnsi="Times New Roman"/>
          <w:sz w:val="24"/>
        </w:rPr>
        <w:t>tworzenie nowych treści dydaktycznych i ich realizację; wypracowanie i wdrażanie nowych form dydaktycznych;</w:t>
      </w:r>
    </w:p>
    <w:p>
      <w:pPr>
        <w:pStyle w:val="Normal"/>
        <w:numPr>
          <w:ilvl w:val="0"/>
          <w:numId w:val="8"/>
        </w:numPr>
        <w:spacing w:lineRule="auto" w:line="240" w:before="0" w:after="200"/>
        <w:contextualSpacing/>
        <w:jc w:val="both"/>
        <w:rPr>
          <w:rFonts w:ascii="Times New Roman" w:hAnsi="Times New Roman"/>
          <w:sz w:val="24"/>
        </w:rPr>
      </w:pPr>
      <w:r>
        <w:rPr>
          <w:rFonts w:ascii="Times New Roman" w:hAnsi="Times New Roman"/>
          <w:sz w:val="24"/>
        </w:rPr>
        <w:t>opracowywanie podręczników oraz innych materiałów i pomocy dydaktycznych;</w:t>
      </w:r>
    </w:p>
    <w:p>
      <w:pPr>
        <w:pStyle w:val="Normal"/>
        <w:numPr>
          <w:ilvl w:val="0"/>
          <w:numId w:val="8"/>
        </w:numPr>
        <w:spacing w:lineRule="auto" w:line="240" w:before="0" w:after="200"/>
        <w:contextualSpacing/>
        <w:jc w:val="both"/>
        <w:rPr>
          <w:rFonts w:ascii="Times New Roman" w:hAnsi="Times New Roman"/>
          <w:sz w:val="24"/>
        </w:rPr>
      </w:pPr>
      <w:r>
        <w:rPr>
          <w:rFonts w:ascii="Times New Roman" w:hAnsi="Times New Roman"/>
          <w:sz w:val="24"/>
        </w:rPr>
        <w:t>inne formy działalności służące podniesieniu jakości kształcenia i popularyzacji dydaktyki Uczelni;</w:t>
      </w:r>
    </w:p>
    <w:p>
      <w:pPr>
        <w:pStyle w:val="Normal"/>
        <w:numPr>
          <w:ilvl w:val="0"/>
          <w:numId w:val="8"/>
        </w:numPr>
        <w:spacing w:lineRule="auto" w:line="240" w:before="0" w:after="200"/>
        <w:contextualSpacing/>
        <w:jc w:val="both"/>
        <w:rPr>
          <w:rFonts w:ascii="Times New Roman" w:hAnsi="Times New Roman"/>
          <w:sz w:val="24"/>
        </w:rPr>
      </w:pPr>
      <w:r>
        <w:rPr>
          <w:rFonts w:ascii="Times New Roman" w:hAnsi="Times New Roman"/>
          <w:sz w:val="24"/>
        </w:rPr>
        <w:t>wnioski z prowadzonej ankietyzacji, o której mowa w § 158  ust. 8 Statutu PW i z hospitacji zajęć;</w:t>
      </w:r>
    </w:p>
    <w:p>
      <w:pPr>
        <w:pStyle w:val="Normal"/>
        <w:numPr>
          <w:ilvl w:val="0"/>
          <w:numId w:val="8"/>
        </w:numPr>
        <w:spacing w:lineRule="auto" w:line="240" w:before="0" w:after="200"/>
        <w:contextualSpacing/>
        <w:jc w:val="both"/>
        <w:rPr>
          <w:rFonts w:ascii="Times New Roman" w:hAnsi="Times New Roman"/>
          <w:sz w:val="24"/>
        </w:rPr>
      </w:pPr>
      <w:r>
        <w:rPr>
          <w:rFonts w:ascii="Times New Roman" w:hAnsi="Times New Roman"/>
          <w:sz w:val="24"/>
        </w:rPr>
        <w:t>ocenę skuteczności osiągania założonych efektów kształcenia.</w:t>
      </w:r>
    </w:p>
    <w:p>
      <w:pPr>
        <w:pStyle w:val="Normal"/>
        <w:spacing w:lineRule="auto" w:line="240" w:before="0" w:after="200"/>
        <w:contextualSpacing/>
        <w:jc w:val="center"/>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§15</w:t>
      </w:r>
    </w:p>
    <w:p>
      <w:pPr>
        <w:pStyle w:val="Normal"/>
        <w:spacing w:lineRule="auto" w:line="240" w:before="0" w:after="200"/>
        <w:contextualSpacing/>
        <w:jc w:val="both"/>
        <w:rPr>
          <w:rFonts w:ascii="Times New Roman" w:hAnsi="Times New Roman"/>
          <w:sz w:val="24"/>
          <w:szCs w:val="24"/>
        </w:rPr>
      </w:pPr>
      <w:r>
        <w:rPr>
          <w:rFonts w:ascii="Times New Roman" w:hAnsi="Times New Roman"/>
          <w:sz w:val="24"/>
          <w:szCs w:val="24"/>
        </w:rPr>
        <w:t xml:space="preserve">Ocena działalności dydaktycznej obejmuje </w:t>
      </w:r>
      <w:r>
        <w:rPr>
          <w:rFonts w:ascii="Times New Roman" w:hAnsi="Times New Roman"/>
          <w:b/>
          <w:sz w:val="24"/>
          <w:szCs w:val="24"/>
        </w:rPr>
        <w:t>okres wskazany</w:t>
      </w:r>
      <w:r>
        <w:rPr>
          <w:rFonts w:ascii="Times New Roman" w:hAnsi="Times New Roman"/>
          <w:sz w:val="24"/>
          <w:szCs w:val="24"/>
        </w:rPr>
        <w:t xml:space="preserve"> przez Dziekana.</w:t>
      </w:r>
    </w:p>
    <w:p>
      <w:pPr>
        <w:pStyle w:val="Normal"/>
        <w:spacing w:lineRule="auto" w:line="240" w:before="0" w:after="200"/>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§16</w:t>
      </w:r>
    </w:p>
    <w:p>
      <w:pPr>
        <w:pStyle w:val="Normal"/>
        <w:spacing w:lineRule="auto" w:line="240"/>
        <w:jc w:val="both"/>
        <w:rPr>
          <w:rFonts w:ascii="Times New Roman" w:hAnsi="Times New Roman"/>
          <w:sz w:val="24"/>
          <w:szCs w:val="24"/>
        </w:rPr>
      </w:pPr>
      <w:r>
        <w:rPr>
          <w:rFonts w:ascii="Times New Roman" w:hAnsi="Times New Roman"/>
          <w:sz w:val="24"/>
          <w:szCs w:val="24"/>
        </w:rPr>
        <w:t xml:space="preserve">Ocenę wyróżniającą może otrzymać </w:t>
      </w:r>
      <w:r>
        <w:rPr>
          <w:rFonts w:ascii="Times New Roman" w:hAnsi="Times New Roman"/>
          <w:color w:val="548DD4" w:themeColor="text2" w:themeTint="99"/>
          <w:sz w:val="24"/>
          <w:szCs w:val="24"/>
        </w:rPr>
        <w:t>osoba zatrudniona na stanowisku dydaktycznym  spełniająca minimum 7 (siedem), a osoba na stanowisku naukowo dydaktycznym minimum 4 (cztery) spośród następujących  kryteriów:</w:t>
      </w:r>
    </w:p>
    <w:p>
      <w:pPr>
        <w:pStyle w:val="Normal"/>
        <w:numPr>
          <w:ilvl w:val="0"/>
          <w:numId w:val="9"/>
        </w:numPr>
        <w:spacing w:lineRule="auto" w:line="240" w:before="0" w:after="200"/>
        <w:contextualSpacing/>
        <w:jc w:val="both"/>
        <w:rPr>
          <w:rFonts w:ascii="Times New Roman" w:hAnsi="Times New Roman"/>
          <w:sz w:val="24"/>
          <w:szCs w:val="24"/>
        </w:rPr>
      </w:pPr>
      <w:r>
        <w:rPr>
          <w:rFonts w:ascii="Times New Roman" w:hAnsi="Times New Roman"/>
          <w:sz w:val="24"/>
          <w:szCs w:val="24"/>
        </w:rPr>
        <w:t xml:space="preserve">prowadzenie wielu rodzajów zajęć i/lub opracowanie i prowadzenie nowego wykładu obowiązkowego lub obieralnego, opracowanie nowego bądź modernizację już istniejącego ćwiczenia laboratoryjnego; </w:t>
      </w:r>
      <w:r>
        <w:rPr>
          <w:rFonts w:ascii="Times New Roman" w:hAnsi="Times New Roman"/>
          <w:color w:val="548DD4" w:themeColor="text2" w:themeTint="99"/>
          <w:sz w:val="24"/>
          <w:szCs w:val="24"/>
        </w:rPr>
        <w:t>przy czym w ocenie kierownika zakładu opracowany wykład lub ćwiczenie w sposób istotny przyczyniły się do uatrakcyjnienia oferty dydaktycznej zakładu;</w:t>
      </w:r>
    </w:p>
    <w:p>
      <w:pPr>
        <w:pStyle w:val="Normal"/>
        <w:numPr>
          <w:ilvl w:val="0"/>
          <w:numId w:val="9"/>
        </w:numPr>
        <w:spacing w:lineRule="auto" w:line="240" w:before="0" w:after="200"/>
        <w:contextualSpacing/>
        <w:jc w:val="both"/>
        <w:rPr>
          <w:rFonts w:ascii="Times New Roman" w:hAnsi="Times New Roman"/>
          <w:sz w:val="24"/>
          <w:szCs w:val="24"/>
        </w:rPr>
      </w:pPr>
      <w:r>
        <w:rPr>
          <w:rFonts w:ascii="Times New Roman" w:hAnsi="Times New Roman"/>
          <w:sz w:val="24"/>
          <w:szCs w:val="24"/>
        </w:rPr>
        <w:t xml:space="preserve">wprowadzenie nowych form zajęć dydaktycznych, </w:t>
      </w:r>
      <w:r>
        <w:rPr>
          <w:rFonts w:ascii="Times New Roman" w:hAnsi="Times New Roman"/>
          <w:color w:val="548DD4" w:themeColor="text2" w:themeTint="99"/>
          <w:sz w:val="24"/>
          <w:szCs w:val="24"/>
        </w:rPr>
        <w:t>jeżeli można wykazać, że wprowadzenie nowych form zajęć przyczyniło się do uatrakcyjnienia procesu dydaktycznego i zostało pozytywnie ocenione przez studentów;</w:t>
      </w:r>
    </w:p>
    <w:p>
      <w:pPr>
        <w:pStyle w:val="Normal"/>
        <w:numPr>
          <w:ilvl w:val="0"/>
          <w:numId w:val="9"/>
        </w:numPr>
        <w:spacing w:lineRule="auto" w:line="240" w:before="0" w:after="200"/>
        <w:contextualSpacing/>
        <w:jc w:val="both"/>
        <w:rPr>
          <w:rFonts w:ascii="Times New Roman" w:hAnsi="Times New Roman"/>
          <w:sz w:val="24"/>
          <w:szCs w:val="24"/>
        </w:rPr>
      </w:pPr>
      <w:r>
        <w:rPr>
          <w:rFonts w:ascii="Times New Roman" w:hAnsi="Times New Roman"/>
          <w:sz w:val="24"/>
          <w:szCs w:val="24"/>
        </w:rPr>
        <w:t xml:space="preserve">systematyczne, istotne unowocześnienie treści zajęć dydaktycznych </w:t>
      </w:r>
      <w:r>
        <w:rPr>
          <w:rFonts w:ascii="Times New Roman" w:hAnsi="Times New Roman"/>
          <w:color w:val="548DD4" w:themeColor="text2" w:themeTint="99"/>
          <w:sz w:val="24"/>
          <w:szCs w:val="24"/>
        </w:rPr>
        <w:t>udokumentowane w karcie przedmiotu</w:t>
      </w:r>
      <w:r>
        <w:rPr>
          <w:rFonts w:ascii="Times New Roman" w:hAnsi="Times New Roman"/>
          <w:sz w:val="24"/>
          <w:szCs w:val="24"/>
        </w:rPr>
        <w:t>;</w:t>
      </w:r>
    </w:p>
    <w:p>
      <w:pPr>
        <w:pStyle w:val="Normal"/>
        <w:numPr>
          <w:ilvl w:val="0"/>
          <w:numId w:val="9"/>
        </w:numPr>
        <w:spacing w:lineRule="auto" w:line="240" w:before="0" w:after="200"/>
        <w:contextualSpacing/>
        <w:jc w:val="both"/>
        <w:rPr>
          <w:rFonts w:ascii="Times New Roman" w:hAnsi="Times New Roman"/>
          <w:sz w:val="24"/>
          <w:szCs w:val="24"/>
        </w:rPr>
      </w:pPr>
      <w:r>
        <w:rPr>
          <w:rFonts w:ascii="Times New Roman" w:hAnsi="Times New Roman"/>
          <w:sz w:val="24"/>
          <w:szCs w:val="24"/>
        </w:rPr>
        <w:t xml:space="preserve">wypromowanie znaczącej liczby dyplomantów kończących I lub II stopień studiów, </w:t>
      </w:r>
      <w:r>
        <w:rPr>
          <w:rFonts w:ascii="Times New Roman" w:hAnsi="Times New Roman"/>
          <w:color w:val="548DD4" w:themeColor="text2" w:themeTint="99"/>
          <w:sz w:val="24"/>
          <w:szCs w:val="24"/>
        </w:rPr>
        <w:t>których prace dyplomowe zostały wysoko ocenione przez Komisje Egzaminacyjne;</w:t>
      </w:r>
    </w:p>
    <w:p>
      <w:pPr>
        <w:pStyle w:val="Normal"/>
        <w:numPr>
          <w:ilvl w:val="0"/>
          <w:numId w:val="9"/>
        </w:numPr>
        <w:spacing w:lineRule="auto" w:line="240" w:before="0" w:after="200"/>
        <w:contextualSpacing/>
        <w:jc w:val="both"/>
        <w:rPr>
          <w:rFonts w:ascii="Times New Roman" w:hAnsi="Times New Roman"/>
          <w:sz w:val="24"/>
          <w:szCs w:val="24"/>
        </w:rPr>
      </w:pPr>
      <w:r>
        <w:rPr>
          <w:rFonts w:ascii="Times New Roman" w:hAnsi="Times New Roman"/>
          <w:sz w:val="24"/>
          <w:szCs w:val="24"/>
        </w:rPr>
        <w:t>opublikowanie podręczników akademickich, skryptów lub innych pomocy dydaktycznych i materiałów pomocniczych do zajęć (wydruk z repozytorium);</w:t>
      </w:r>
    </w:p>
    <w:p>
      <w:pPr>
        <w:pStyle w:val="Normal"/>
        <w:numPr>
          <w:ilvl w:val="0"/>
          <w:numId w:val="9"/>
        </w:numPr>
        <w:spacing w:lineRule="auto" w:line="240" w:before="0" w:after="200"/>
        <w:contextualSpacing/>
        <w:jc w:val="both"/>
        <w:rPr>
          <w:rFonts w:ascii="Times New Roman" w:hAnsi="Times New Roman"/>
          <w:sz w:val="24"/>
          <w:szCs w:val="24"/>
        </w:rPr>
      </w:pPr>
      <w:r>
        <w:rPr>
          <w:rFonts w:ascii="Times New Roman" w:hAnsi="Times New Roman"/>
          <w:sz w:val="24"/>
          <w:szCs w:val="24"/>
        </w:rPr>
        <w:t xml:space="preserve">opracowanie nowych </w:t>
      </w:r>
      <w:r>
        <w:rPr>
          <w:rFonts w:ascii="Times New Roman" w:hAnsi="Times New Roman"/>
          <w:color w:val="548DD4" w:themeColor="text2" w:themeTint="99"/>
          <w:sz w:val="24"/>
          <w:szCs w:val="24"/>
        </w:rPr>
        <w:t>koncepcji kształcenia i</w:t>
      </w:r>
      <w:r>
        <w:rPr>
          <w:rFonts w:ascii="Times New Roman" w:hAnsi="Times New Roman"/>
          <w:sz w:val="24"/>
          <w:szCs w:val="24"/>
        </w:rPr>
        <w:t xml:space="preserve"> programów przedmiotów; </w:t>
      </w:r>
      <w:r>
        <w:rPr>
          <w:rFonts w:ascii="Times New Roman" w:hAnsi="Times New Roman"/>
          <w:color w:val="548DD4" w:themeColor="text2" w:themeTint="99"/>
          <w:sz w:val="24"/>
          <w:szCs w:val="24"/>
        </w:rPr>
        <w:t>aktywny udział w tworzeniu nowych przedmiotów, specjalności, bloków przedmiotów obieralnych;</w:t>
      </w:r>
    </w:p>
    <w:p>
      <w:pPr>
        <w:pStyle w:val="Normal"/>
        <w:numPr>
          <w:ilvl w:val="0"/>
          <w:numId w:val="9"/>
        </w:numPr>
        <w:spacing w:lineRule="auto" w:line="240" w:before="0" w:after="200"/>
        <w:contextualSpacing/>
        <w:jc w:val="both"/>
        <w:rPr>
          <w:rFonts w:ascii="Times New Roman" w:hAnsi="Times New Roman"/>
          <w:sz w:val="24"/>
          <w:szCs w:val="24"/>
        </w:rPr>
      </w:pPr>
      <w:r>
        <w:rPr>
          <w:rFonts w:ascii="Times New Roman" w:hAnsi="Times New Roman"/>
          <w:sz w:val="24"/>
          <w:szCs w:val="24"/>
        </w:rPr>
        <w:t>wypracowanie koncepcji i utworzenie studiów podyplomowych;</w:t>
      </w:r>
    </w:p>
    <w:p>
      <w:pPr>
        <w:pStyle w:val="Normal"/>
        <w:numPr>
          <w:ilvl w:val="0"/>
          <w:numId w:val="9"/>
        </w:numPr>
        <w:spacing w:lineRule="auto" w:line="240" w:before="0" w:after="200"/>
        <w:contextualSpacing/>
        <w:jc w:val="both"/>
        <w:rPr>
          <w:rFonts w:ascii="Times New Roman" w:hAnsi="Times New Roman"/>
          <w:sz w:val="24"/>
          <w:szCs w:val="24"/>
        </w:rPr>
      </w:pPr>
      <w:r>
        <w:rPr>
          <w:rFonts w:ascii="Times New Roman" w:hAnsi="Times New Roman"/>
          <w:sz w:val="24"/>
          <w:szCs w:val="24"/>
        </w:rPr>
        <w:t>pisemna pochwała, złożona przez Wydział, na którym pracownik prowadzi zajęcia lub organ Samorządu Studentów, uzyskanie wyróżnień lub nagród za działalność dydaktyczną, np. „Złota Kreda” lub Nagroda JM Rektora PW za osiągnięcia dydaktyczne;</w:t>
      </w:r>
    </w:p>
    <w:p>
      <w:pPr>
        <w:pStyle w:val="Normal"/>
        <w:numPr>
          <w:ilvl w:val="0"/>
          <w:numId w:val="9"/>
        </w:numPr>
        <w:spacing w:lineRule="auto" w:line="240" w:before="0" w:after="200"/>
        <w:contextualSpacing/>
        <w:jc w:val="both"/>
        <w:rPr>
          <w:rFonts w:ascii="Times New Roman" w:hAnsi="Times New Roman"/>
          <w:sz w:val="24"/>
          <w:szCs w:val="24"/>
        </w:rPr>
      </w:pPr>
      <w:r>
        <w:rPr>
          <w:rFonts w:ascii="Times New Roman" w:hAnsi="Times New Roman"/>
          <w:color w:val="548DD4" w:themeColor="text2" w:themeTint="99"/>
          <w:sz w:val="24"/>
          <w:szCs w:val="24"/>
        </w:rPr>
        <w:t xml:space="preserve">pozytywnie </w:t>
      </w:r>
      <w:r>
        <w:rPr>
          <w:rFonts w:ascii="Times New Roman" w:hAnsi="Times New Roman"/>
          <w:sz w:val="24"/>
          <w:szCs w:val="24"/>
        </w:rPr>
        <w:t>wyróżniające</w:t>
      </w:r>
      <w:r>
        <w:rPr>
          <w:rFonts w:ascii="Times New Roman" w:hAnsi="Times New Roman"/>
          <w:color w:val="548DD4" w:themeColor="text2" w:themeTint="99"/>
          <w:sz w:val="24"/>
          <w:szCs w:val="24"/>
        </w:rPr>
        <w:t>,</w:t>
      </w:r>
      <w:r>
        <w:rPr>
          <w:rFonts w:ascii="Times New Roman" w:hAnsi="Times New Roman"/>
          <w:sz w:val="24"/>
          <w:szCs w:val="24"/>
        </w:rPr>
        <w:t xml:space="preserve"> </w:t>
      </w:r>
      <w:r>
        <w:rPr>
          <w:rFonts w:ascii="Times New Roman" w:hAnsi="Times New Roman"/>
          <w:color w:val="548DD4" w:themeColor="text2" w:themeTint="99"/>
          <w:sz w:val="24"/>
          <w:szCs w:val="24"/>
        </w:rPr>
        <w:t>w ocenie kierownika zakładu,</w:t>
      </w:r>
      <w:r>
        <w:rPr>
          <w:rFonts w:ascii="Times New Roman" w:hAnsi="Times New Roman"/>
          <w:sz w:val="24"/>
          <w:szCs w:val="24"/>
        </w:rPr>
        <w:t xml:space="preserve"> wyniki ankietyzacji lub hospitacji zajęć;</w:t>
      </w:r>
    </w:p>
    <w:p>
      <w:pPr>
        <w:pStyle w:val="Normal"/>
        <w:numPr>
          <w:ilvl w:val="0"/>
          <w:numId w:val="9"/>
        </w:numPr>
        <w:spacing w:lineRule="auto" w:line="240" w:before="0" w:after="200"/>
        <w:contextualSpacing/>
        <w:jc w:val="both"/>
        <w:rPr>
          <w:rFonts w:ascii="Times New Roman" w:hAnsi="Times New Roman"/>
          <w:sz w:val="24"/>
          <w:szCs w:val="24"/>
        </w:rPr>
      </w:pPr>
      <w:r>
        <w:rPr>
          <w:rFonts w:ascii="Times New Roman" w:hAnsi="Times New Roman"/>
          <w:sz w:val="24"/>
          <w:szCs w:val="24"/>
        </w:rPr>
        <w:t>udział w popularyzacji wiedzy (zajęcia w szkołach, pikniki naukowe, olimpiady, publikacje popularyzatorskie);</w:t>
      </w:r>
    </w:p>
    <w:p>
      <w:pPr>
        <w:pStyle w:val="Normal"/>
        <w:numPr>
          <w:ilvl w:val="0"/>
          <w:numId w:val="9"/>
        </w:numPr>
        <w:spacing w:lineRule="auto" w:line="240" w:before="0" w:after="200"/>
        <w:contextualSpacing/>
        <w:jc w:val="both"/>
        <w:rPr>
          <w:rFonts w:ascii="Times New Roman" w:hAnsi="Times New Roman"/>
          <w:sz w:val="24"/>
          <w:szCs w:val="24"/>
        </w:rPr>
      </w:pPr>
      <w:r>
        <w:rPr>
          <w:rFonts w:ascii="Times New Roman" w:hAnsi="Times New Roman"/>
          <w:sz w:val="24"/>
          <w:szCs w:val="24"/>
        </w:rPr>
        <w:t>udokumentowane podniesienie dodatkowych kwalifikacji zawodowych związanych z posiadaną specjalnością;</w:t>
      </w:r>
    </w:p>
    <w:p>
      <w:pPr>
        <w:pStyle w:val="Normal"/>
        <w:numPr>
          <w:ilvl w:val="0"/>
          <w:numId w:val="9"/>
        </w:numPr>
        <w:spacing w:lineRule="auto" w:line="240" w:before="0" w:after="200"/>
        <w:contextualSpacing/>
        <w:jc w:val="both"/>
        <w:rPr>
          <w:rFonts w:ascii="Times New Roman" w:hAnsi="Times New Roman"/>
          <w:sz w:val="24"/>
          <w:szCs w:val="24"/>
        </w:rPr>
      </w:pPr>
      <w:r>
        <w:rPr>
          <w:rFonts w:ascii="Times New Roman" w:hAnsi="Times New Roman"/>
          <w:sz w:val="24"/>
          <w:szCs w:val="24"/>
        </w:rPr>
        <w:t>inne osiągnięcia, specyficzne dla Wydziału Elektrycznego PW.</w:t>
      </w:r>
    </w:p>
    <w:p>
      <w:pPr>
        <w:pStyle w:val="Normal"/>
        <w:spacing w:lineRule="auto" w:line="240" w:before="0" w:after="200"/>
        <w:contextualSpacing/>
        <w:jc w:val="center"/>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§17</w:t>
      </w:r>
    </w:p>
    <w:p>
      <w:pPr>
        <w:pStyle w:val="Normal"/>
        <w:spacing w:lineRule="auto" w:line="240" w:before="0" w:after="200"/>
        <w:contextualSpacing/>
        <w:jc w:val="both"/>
        <w:rPr>
          <w:rFonts w:ascii="Times New Roman" w:hAnsi="Times New Roman"/>
          <w:sz w:val="24"/>
        </w:rPr>
      </w:pPr>
      <w:r>
        <w:rPr>
          <w:rFonts w:ascii="Times New Roman" w:hAnsi="Times New Roman"/>
          <w:sz w:val="24"/>
        </w:rPr>
        <w:t>Nauczyciel akademicki otrzymuje pozytywną ocenę działalności dydaktycznej, jeśli w okresie tej oceny, ustalonym zgodnie z §15:</w:t>
      </w:r>
    </w:p>
    <w:p>
      <w:pPr>
        <w:pStyle w:val="Normal"/>
        <w:numPr>
          <w:ilvl w:val="0"/>
          <w:numId w:val="10"/>
        </w:numPr>
        <w:spacing w:lineRule="auto" w:line="240" w:before="0" w:after="200"/>
        <w:contextualSpacing/>
        <w:jc w:val="both"/>
        <w:rPr>
          <w:rFonts w:ascii="Times New Roman" w:hAnsi="Times New Roman"/>
          <w:sz w:val="24"/>
        </w:rPr>
      </w:pPr>
      <w:r>
        <w:rPr>
          <w:rFonts w:ascii="Times New Roman" w:hAnsi="Times New Roman"/>
          <w:sz w:val="24"/>
        </w:rPr>
        <w:t xml:space="preserve">właściwie przygotowywał i realizował proces dydaktyczny, wypełniając powierzone mu przez kierownika zakładu zadania dydaktyczne </w:t>
      </w:r>
      <w:r>
        <w:rPr>
          <w:rFonts w:ascii="Times New Roman" w:hAnsi="Times New Roman"/>
          <w:color w:val="548DD4" w:themeColor="text2" w:themeTint="99"/>
          <w:sz w:val="24"/>
        </w:rPr>
        <w:t>zgodnie z zasadami określonymi w dokumentach uczelnianych i wydziałowych w zakresie obowiązków prowadzącego przedmiot;</w:t>
      </w:r>
    </w:p>
    <w:p>
      <w:pPr>
        <w:pStyle w:val="Normal"/>
        <w:numPr>
          <w:ilvl w:val="0"/>
          <w:numId w:val="10"/>
        </w:numPr>
        <w:spacing w:lineRule="auto" w:line="240" w:before="0" w:after="200"/>
        <w:contextualSpacing/>
        <w:jc w:val="both"/>
        <w:rPr>
          <w:rFonts w:ascii="Times New Roman" w:hAnsi="Times New Roman"/>
          <w:color w:val="548DD4" w:themeColor="text2" w:themeTint="99"/>
          <w:sz w:val="24"/>
        </w:rPr>
      </w:pPr>
      <w:r>
        <w:rPr>
          <w:rFonts w:ascii="Times New Roman" w:hAnsi="Times New Roman"/>
          <w:sz w:val="24"/>
        </w:rPr>
        <w:t xml:space="preserve">spełnił dodatkowe wymagania, określone na bieżąco przez </w:t>
      </w:r>
      <w:r>
        <w:rPr>
          <w:rFonts w:ascii="Times New Roman" w:hAnsi="Times New Roman"/>
          <w:color w:val="548DD4" w:themeColor="text2" w:themeTint="99"/>
          <w:sz w:val="24"/>
        </w:rPr>
        <w:t xml:space="preserve">Radę Wydziału, w szczególności zadbał o właściwą jakość prowadzonych zajęć poprzez aktualizację treści i materiałów dydaktycznych oraz poprawę efektywności kształcenia, w tym metod sprawdzania osiągniętych efektów, a także spełnił wymagania związane z obsługą procesu dydaktycznego w zakresie dokumentacji i wykorzystania systemu informatycznego; </w:t>
      </w:r>
    </w:p>
    <w:p>
      <w:pPr>
        <w:pStyle w:val="Normal"/>
        <w:numPr>
          <w:ilvl w:val="0"/>
          <w:numId w:val="10"/>
        </w:numPr>
        <w:spacing w:lineRule="auto" w:line="240" w:before="0" w:after="200"/>
        <w:contextualSpacing/>
        <w:jc w:val="both"/>
        <w:rPr>
          <w:rFonts w:ascii="Times New Roman" w:hAnsi="Times New Roman"/>
          <w:sz w:val="24"/>
        </w:rPr>
      </w:pPr>
      <w:r>
        <w:rPr>
          <w:rFonts w:ascii="Times New Roman" w:hAnsi="Times New Roman"/>
          <w:sz w:val="24"/>
        </w:rPr>
        <w:t xml:space="preserve">nie zaszła w stosunku do niego żadna z przesłanek negatywnej oceny, wymieniona w §18. </w:t>
      </w:r>
    </w:p>
    <w:p>
      <w:pPr>
        <w:pStyle w:val="Normal"/>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both"/>
        <w:rPr>
          <w:rFonts w:ascii="Times New Roman" w:hAnsi="Times New Roman"/>
          <w:color w:val="548DD4" w:themeColor="text2" w:themeTint="99"/>
          <w:sz w:val="24"/>
        </w:rPr>
      </w:pPr>
      <w:r>
        <w:rPr>
          <w:rFonts w:ascii="Times New Roman" w:hAnsi="Times New Roman"/>
          <w:color w:val="548DD4" w:themeColor="text2" w:themeTint="99"/>
          <w:sz w:val="24"/>
        </w:rPr>
        <w:t>Nauczyciel akademicki otrzymuje warunkowo pozytywną ocenę działalności dydaktycznej jeżeli stwierdzono, w sposób nie budzący wątpliwości, nie spełnienie zapisów zawartych w pkt. 1 i 2, a charakter uchybień można uznać za przejściowy. W szczególności podstawą wystawienia oceny warunkowo pozytywnej mogą być niskie, w ocenie kierownika zakładu, wyniki ankietyzacji oraz uchybienia w prowadzeniu zajęć stwierdzone podczas hospitacji.</w:t>
      </w:r>
    </w:p>
    <w:p>
      <w:pPr>
        <w:pStyle w:val="Normal"/>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§18</w:t>
      </w:r>
    </w:p>
    <w:p>
      <w:pPr>
        <w:pStyle w:val="Normal"/>
        <w:spacing w:lineRule="auto" w:line="240" w:before="0" w:after="200"/>
        <w:contextualSpacing/>
        <w:jc w:val="both"/>
        <w:rPr>
          <w:rFonts w:ascii="Times New Roman" w:hAnsi="Times New Roman"/>
          <w:sz w:val="24"/>
        </w:rPr>
      </w:pPr>
      <w:r>
        <w:rPr>
          <w:rFonts w:ascii="Times New Roman" w:hAnsi="Times New Roman"/>
          <w:sz w:val="24"/>
        </w:rPr>
        <w:t>Nauczyciel akademicki otrzymuje negatywną ocenę działalności dydaktycznej w przypadku zaistnienia co najmniej z następujących przesłanek:</w:t>
      </w:r>
    </w:p>
    <w:p>
      <w:pPr>
        <w:pStyle w:val="Normal"/>
        <w:numPr>
          <w:ilvl w:val="0"/>
          <w:numId w:val="11"/>
        </w:numPr>
        <w:spacing w:lineRule="auto" w:line="240" w:before="0" w:after="200"/>
        <w:contextualSpacing/>
        <w:jc w:val="both"/>
        <w:rPr>
          <w:rFonts w:ascii="Times New Roman" w:hAnsi="Times New Roman"/>
          <w:sz w:val="24"/>
        </w:rPr>
      </w:pPr>
      <w:r>
        <w:rPr>
          <w:rFonts w:ascii="Times New Roman" w:hAnsi="Times New Roman"/>
          <w:sz w:val="24"/>
        </w:rPr>
        <w:t>poważne, stwierdzone w niebudzący wątpliwości sposób naruszenie dyscypliny prowadzenia zajęć;</w:t>
      </w:r>
    </w:p>
    <w:p>
      <w:pPr>
        <w:pStyle w:val="Normal"/>
        <w:numPr>
          <w:ilvl w:val="0"/>
          <w:numId w:val="11"/>
        </w:numPr>
        <w:spacing w:lineRule="auto" w:line="240" w:before="0" w:after="200"/>
        <w:contextualSpacing/>
        <w:jc w:val="both"/>
        <w:rPr>
          <w:rFonts w:ascii="Times New Roman" w:hAnsi="Times New Roman"/>
          <w:sz w:val="24"/>
        </w:rPr>
      </w:pPr>
      <w:r>
        <w:rPr>
          <w:rFonts w:ascii="Times New Roman" w:hAnsi="Times New Roman"/>
          <w:sz w:val="24"/>
        </w:rPr>
        <w:t xml:space="preserve">odmowa powadzenia zajęć mieszczących w obrębie kwalifikacji zawodowych pracownika i nieprzekraczających swym wymiarem granic określonych przepisami ustawy Prawo o szkolnictwie wyższym, postanowieniami Statutu PW, uchwałami Senatu PW i </w:t>
      </w:r>
      <w:r>
        <w:rPr>
          <w:rFonts w:ascii="Times New Roman" w:hAnsi="Times New Roman"/>
          <w:color w:val="548DD4" w:themeColor="text2" w:themeTint="99"/>
          <w:sz w:val="24"/>
        </w:rPr>
        <w:t>Rady Wydziału</w:t>
      </w:r>
      <w:r>
        <w:rPr>
          <w:rFonts w:ascii="Times New Roman" w:hAnsi="Times New Roman"/>
          <w:sz w:val="24"/>
        </w:rPr>
        <w:t>;</w:t>
      </w:r>
    </w:p>
    <w:p>
      <w:pPr>
        <w:pStyle w:val="Normal"/>
        <w:numPr>
          <w:ilvl w:val="0"/>
          <w:numId w:val="11"/>
        </w:numPr>
        <w:shd w:val="clear" w:color="auto" w:fill="D9D9D9" w:themeFill="background1" w:themeFillShade="d9"/>
        <w:spacing w:lineRule="auto" w:line="240" w:before="0" w:after="200"/>
        <w:contextualSpacing/>
        <w:jc w:val="both"/>
        <w:rPr>
          <w:rFonts w:ascii="Times New Roman" w:hAnsi="Times New Roman"/>
          <w:sz w:val="24"/>
        </w:rPr>
      </w:pPr>
      <w:r>
        <w:rPr>
          <w:rFonts w:ascii="Times New Roman" w:hAnsi="Times New Roman"/>
          <w:sz w:val="24"/>
        </w:rPr>
        <w:t>brak reakcji na upomnienia przełożonych, dotyczące wykonywania w sposób niezgodny z regulaminem studiów obowiązków dydaktycznych i wychowawczych, w szczególności brak reakcji na pisemne skargi uznane za uzasadnione przez przełożonych;</w:t>
      </w:r>
    </w:p>
    <w:p>
      <w:pPr>
        <w:pStyle w:val="Normal"/>
        <w:numPr>
          <w:ilvl w:val="0"/>
          <w:numId w:val="11"/>
        </w:numPr>
        <w:spacing w:lineRule="auto" w:line="240" w:before="0" w:after="200"/>
        <w:contextualSpacing/>
        <w:jc w:val="both"/>
        <w:rPr>
          <w:rFonts w:ascii="Times New Roman" w:hAnsi="Times New Roman"/>
          <w:sz w:val="24"/>
        </w:rPr>
      </w:pPr>
      <w:r>
        <w:rPr>
          <w:rFonts w:ascii="Times New Roman" w:hAnsi="Times New Roman"/>
          <w:sz w:val="24"/>
        </w:rPr>
        <w:t>brak poprawy jakości prowadzenia zajęć, w tym istotne i systematyczne uchybienia pracownika w przygotowaniu i realizacji zajęć dydaktycznych.</w:t>
      </w:r>
    </w:p>
    <w:p>
      <w:pPr>
        <w:pStyle w:val="TextBody"/>
        <w:spacing w:lineRule="auto" w:line="240"/>
        <w:rPr>
          <w:rFonts w:ascii="Times New Roman" w:hAnsi="Times New Roman"/>
          <w:b w:val="false"/>
          <w:b w:val="false"/>
          <w:sz w:val="20"/>
          <w:szCs w:val="20"/>
        </w:rPr>
      </w:pPr>
      <w:r>
        <w:rPr>
          <w:rFonts w:ascii="Times New Roman" w:hAnsi="Times New Roman"/>
          <w:b w:val="false"/>
          <w:sz w:val="20"/>
          <w:szCs w:val="20"/>
        </w:rPr>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Rozdział 3</w:t>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Ocena w obszarze działalności osiągnięć naukowych i twórczych oraz kształceniu kadr</w:t>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 wymagania i sposób uwzględniania kryteriów</w:t>
      </w:r>
    </w:p>
    <w:p>
      <w:pPr>
        <w:pStyle w:val="Normal"/>
        <w:spacing w:lineRule="auto" w:line="240" w:before="0" w:after="200"/>
        <w:contextualSpacing/>
        <w:jc w:val="both"/>
        <w:rPr>
          <w:rFonts w:ascii="Times New Roman" w:hAnsi="Times New Roman"/>
          <w:sz w:val="24"/>
          <w:szCs w:val="24"/>
        </w:rPr>
      </w:pPr>
      <w:r>
        <w:rPr>
          <w:rFonts w:ascii="Times New Roman" w:hAnsi="Times New Roman"/>
          <w:sz w:val="24"/>
        </w:rPr>
        <w:t xml:space="preserve"> </w:t>
      </w:r>
    </w:p>
    <w:p>
      <w:pPr>
        <w:pStyle w:val="Normal"/>
        <w:spacing w:lineRule="auto" w:line="240" w:before="0" w:after="200"/>
        <w:contextualSpacing/>
        <w:jc w:val="center"/>
        <w:rPr>
          <w:rFonts w:ascii="Times New Roman" w:hAnsi="Times New Roman"/>
          <w:sz w:val="24"/>
        </w:rPr>
      </w:pPr>
      <w:r>
        <w:rPr>
          <w:rFonts w:ascii="Times New Roman" w:hAnsi="Times New Roman"/>
          <w:sz w:val="24"/>
        </w:rPr>
        <w:t>§19</w:t>
      </w:r>
    </w:p>
    <w:p>
      <w:pPr>
        <w:pStyle w:val="Normal"/>
        <w:spacing w:lineRule="auto" w:line="240" w:before="0" w:after="200"/>
        <w:contextualSpacing/>
        <w:jc w:val="both"/>
        <w:rPr>
          <w:rFonts w:ascii="Times New Roman" w:hAnsi="Times New Roman"/>
          <w:sz w:val="24"/>
        </w:rPr>
      </w:pPr>
      <w:r>
        <w:rPr>
          <w:rFonts w:ascii="Times New Roman" w:hAnsi="Times New Roman"/>
          <w:sz w:val="24"/>
        </w:rPr>
        <w:t>Przy ocenie osiągnięć naukowych i twórczych nauczycieli akademickich uwzględnia się w szczególności te elementy, które mogą zostać zaliczone do oceny jednostki naukowej i dorobku naukowego pracowników jednostek naukowych na podstawie obowiązujących postanowień prawa w zakresie:</w:t>
      </w:r>
    </w:p>
    <w:p>
      <w:pPr>
        <w:pStyle w:val="Normal"/>
        <w:spacing w:lineRule="auto" w:line="240" w:before="0" w:after="200"/>
        <w:ind w:left="709" w:hanging="0"/>
        <w:contextualSpacing/>
        <w:jc w:val="both"/>
        <w:rPr>
          <w:rFonts w:ascii="Times New Roman" w:hAnsi="Times New Roman"/>
          <w:sz w:val="24"/>
        </w:rPr>
      </w:pPr>
      <w:r>
        <w:rPr>
          <w:rFonts w:ascii="Times New Roman" w:hAnsi="Times New Roman"/>
          <w:sz w:val="24"/>
        </w:rPr>
        <w:t>1) przyznawania kategorii naukowej jednostkom naukowym (Rozporządzenie Ministra Nauki i Szkolnictwa Wyższego z dnia 13 lipca 2012 r. w sprawie kryteriów i trybu przyznawania kategorii naukowej jednostkom naukowym);</w:t>
      </w:r>
    </w:p>
    <w:p>
      <w:pPr>
        <w:pStyle w:val="Normal"/>
        <w:spacing w:lineRule="auto" w:line="240" w:before="0" w:after="200"/>
        <w:ind w:left="709" w:hanging="0"/>
        <w:contextualSpacing/>
        <w:jc w:val="both"/>
        <w:rPr>
          <w:rFonts w:ascii="Times New Roman" w:hAnsi="Times New Roman"/>
          <w:sz w:val="24"/>
        </w:rPr>
      </w:pPr>
      <w:r>
        <w:rPr>
          <w:rFonts w:ascii="Times New Roman" w:hAnsi="Times New Roman"/>
          <w:sz w:val="24"/>
        </w:rPr>
        <w:t xml:space="preserve">2) wymagań związanych z uzyskanych stopni naukowych i tytułu naukowego (Ustawa z dnia 14 marca 2003 r. o stopniach naukowych i tytule naukowym oraz o stopniach i tytule w zakresie sztuki; Rozporządzenie Ministra Nauki i Szkolnictwa Wyższego z dnia 1 września 2011 r. w sprawie kryteriów oceny osiągnięć osoby ubiegającej się o nadanie stopnia doktora habilitowanego; Rozporządzenie Ministra Nauki i Szkolnictwa Wyższego z dnia 22 września 2011 r. w sprawie szczegółowego trybu i warunków przeprowadzania czynności w przewodach doktorskich, postępowaniu habilitacyjnym oraz w postępowaniu o nadanie tytułu profesora);   </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r>
    </w:p>
    <w:p>
      <w:pPr>
        <w:pStyle w:val="Normal"/>
        <w:shd w:val="clear" w:color="auto" w:fill="FFFFFF" w:themeFill="background1"/>
        <w:spacing w:lineRule="auto" w:line="240" w:before="0" w:after="200"/>
        <w:contextualSpacing/>
        <w:jc w:val="center"/>
        <w:rPr>
          <w:rFonts w:ascii="Times New Roman" w:hAnsi="Times New Roman"/>
          <w:sz w:val="24"/>
        </w:rPr>
      </w:pPr>
      <w:r>
        <w:rPr>
          <w:rFonts w:ascii="Times New Roman" w:hAnsi="Times New Roman"/>
          <w:sz w:val="24"/>
        </w:rPr>
        <w:t>§20</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1. W ocenie osiągnięć asystentów naukowo – dydaktycznych nieposiadających stopnia naukowego doktora, w okresie pierwszych dwóch lat zatrudnienia uwzględnia się wszystkie osiągnięcia o charakterze naukowym i twórczym, także te, które nie zostały lub nie mogą być zaliczone do osiągnięć naukowych Wydziału Elektrycznego PW.</w:t>
      </w:r>
    </w:p>
    <w:p>
      <w:pPr>
        <w:pStyle w:val="Normal"/>
        <w:shd w:val="clear" w:color="auto" w:fill="FFFFFF" w:themeFill="background1"/>
        <w:spacing w:lineRule="auto" w:line="240" w:before="0" w:after="200"/>
        <w:contextualSpacing/>
        <w:jc w:val="both"/>
        <w:rPr>
          <w:rFonts w:ascii="Times New Roman" w:hAnsi="Times New Roman"/>
          <w:color w:val="0070C0"/>
          <w:sz w:val="24"/>
          <w:szCs w:val="24"/>
        </w:rPr>
      </w:pPr>
      <w:r>
        <w:rPr>
          <w:rFonts w:ascii="Times New Roman" w:hAnsi="Times New Roman"/>
          <w:color w:val="0070C0"/>
          <w:sz w:val="24"/>
        </w:rPr>
        <w:t xml:space="preserve">2. Pozytywna ocena osiągnięć o charakterze naukowym i twórczym asystentów naukowo – dydaktycznych nieposiadających stopnia naukowego doktora, o stażu dłuższym niż dwa lata, może być sformułowana tylko wówczas, gdy w dorobku ocenianej osoby występują elementy brane pod uwagę przy ocenie osiągnięć naukowych Wydziału Elektrycznego PW, wymienione w §23 lub §25. </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r>
    </w:p>
    <w:p>
      <w:pPr>
        <w:pStyle w:val="Normal"/>
        <w:shd w:val="clear" w:color="auto" w:fill="FFFFFF" w:themeFill="background1"/>
        <w:spacing w:lineRule="auto" w:line="240" w:before="0" w:after="200"/>
        <w:contextualSpacing/>
        <w:jc w:val="center"/>
        <w:rPr>
          <w:rFonts w:ascii="Times New Roman" w:hAnsi="Times New Roman"/>
          <w:sz w:val="24"/>
        </w:rPr>
      </w:pPr>
      <w:r>
        <w:rPr>
          <w:rFonts w:ascii="Times New Roman" w:hAnsi="Times New Roman"/>
          <w:sz w:val="24"/>
        </w:rPr>
        <w:t>§21</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Oceny osiągnięć w obszarze działalności naukowej i twórczej nauczyciela akademickiego dokonuje się na podstawie:</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 xml:space="preserve">1) ogólnej charakterystyki jego dorobku twórczego </w:t>
      </w:r>
      <w:r>
        <w:rPr>
          <w:rFonts w:ascii="Times New Roman" w:hAnsi="Times New Roman"/>
          <w:b/>
          <w:sz w:val="24"/>
        </w:rPr>
        <w:t>w całym okresie pracy</w:t>
      </w:r>
      <w:r>
        <w:rPr>
          <w:rFonts w:ascii="Times New Roman" w:hAnsi="Times New Roman"/>
          <w:sz w:val="24"/>
        </w:rPr>
        <w:t>;</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 xml:space="preserve">2) osiągnięć w okresie podlegającym ocenie, </w:t>
      </w:r>
      <w:r>
        <w:rPr>
          <w:rFonts w:ascii="Times New Roman" w:hAnsi="Times New Roman"/>
          <w:b/>
          <w:sz w:val="24"/>
        </w:rPr>
        <w:t>nie dłuższym niż cztery lata</w:t>
      </w:r>
      <w:r>
        <w:rPr>
          <w:rFonts w:ascii="Times New Roman" w:hAnsi="Times New Roman"/>
          <w:sz w:val="24"/>
        </w:rPr>
        <w:t>, w tym:</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ab/>
        <w:t>a) osiągnięć twórczych, zaliczanych do osiągnięć naukowych i twórczych Wydziału;</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ab/>
        <w:t>b) wkładu w materialne efekty działalności naukowej Wydziału;</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ab/>
        <w:t>c) pozostałej działalności naukowej i twórczej;</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ab/>
        <w:t xml:space="preserve">d) pracy w obszarze kształcenia kadry naukowej.   </w:t>
      </w:r>
    </w:p>
    <w:p>
      <w:pPr>
        <w:pStyle w:val="Normal"/>
        <w:shd w:val="clear" w:color="auto" w:fill="FFFFFF" w:themeFill="background1"/>
        <w:spacing w:lineRule="auto" w:line="240" w:before="0" w:after="200"/>
        <w:contextualSpacing/>
        <w:jc w:val="center"/>
        <w:rPr>
          <w:rFonts w:ascii="Times New Roman" w:hAnsi="Times New Roman"/>
          <w:sz w:val="24"/>
        </w:rPr>
      </w:pPr>
      <w:r>
        <w:rPr>
          <w:rFonts w:ascii="Times New Roman" w:hAnsi="Times New Roman"/>
          <w:sz w:val="24"/>
        </w:rPr>
      </w:r>
    </w:p>
    <w:p>
      <w:pPr>
        <w:pStyle w:val="Normal"/>
        <w:shd w:val="clear" w:color="auto" w:fill="FFFFFF" w:themeFill="background1"/>
        <w:spacing w:lineRule="auto" w:line="240" w:before="0" w:after="200"/>
        <w:contextualSpacing/>
        <w:jc w:val="center"/>
        <w:rPr>
          <w:rFonts w:ascii="Times New Roman" w:hAnsi="Times New Roman"/>
          <w:sz w:val="24"/>
        </w:rPr>
      </w:pPr>
      <w:r>
        <w:rPr>
          <w:rFonts w:ascii="Times New Roman" w:hAnsi="Times New Roman"/>
          <w:sz w:val="24"/>
        </w:rPr>
        <w:t>§22</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W ogólnej charakterystyce dorobku twórczego nauczyciela akademickiego uwzględnia się sumaryczne wskaźniki aktywności publikacyjnej i twórczej, takie jak liczba cytowań publikacji, indeks Hirscha, łączny impact factor.</w:t>
      </w:r>
    </w:p>
    <w:p>
      <w:pPr>
        <w:pStyle w:val="Normal"/>
        <w:shd w:val="clear" w:color="auto" w:fill="FFFFFF" w:themeFill="background1"/>
        <w:spacing w:lineRule="auto" w:line="240" w:before="0" w:after="200"/>
        <w:contextualSpacing/>
        <w:jc w:val="both"/>
        <w:rPr>
          <w:rFonts w:ascii="Times New Roman" w:hAnsi="Times New Roman"/>
          <w:color w:val="0000FF"/>
          <w:sz w:val="24"/>
        </w:rPr>
      </w:pPr>
      <w:r>
        <w:rPr>
          <w:rFonts w:ascii="Times New Roman" w:hAnsi="Times New Roman"/>
          <w:color w:val="0000FF"/>
          <w:sz w:val="24"/>
        </w:rPr>
        <w:t xml:space="preserve">Osiągnięcia, o których mowa w </w:t>
      </w:r>
      <w:r>
        <w:rPr>
          <w:rFonts w:ascii="Times New Roman" w:hAnsi="Times New Roman"/>
          <w:sz w:val="24"/>
        </w:rPr>
        <w:t xml:space="preserve">§21 </w:t>
      </w:r>
      <w:r>
        <w:rPr>
          <w:rFonts w:ascii="Times New Roman" w:hAnsi="Times New Roman"/>
          <w:color w:val="0000FF"/>
          <w:sz w:val="24"/>
        </w:rPr>
        <w:t>punktach 2a i 2b, są oceniane na podstawie wydruku z bazy ISOD-BON, a w odniesieniu do wskaźników bibliometrycznych – na podstawie wydruków z baz: Web of Science, SCOPUS i Google Scholar.</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r>
    </w:p>
    <w:p>
      <w:pPr>
        <w:pStyle w:val="Normal"/>
        <w:shd w:val="clear" w:color="auto" w:fill="FFFFFF" w:themeFill="background1"/>
        <w:spacing w:lineRule="auto" w:line="240" w:before="0" w:after="200"/>
        <w:contextualSpacing/>
        <w:jc w:val="center"/>
        <w:rPr>
          <w:rFonts w:ascii="Times New Roman" w:hAnsi="Times New Roman"/>
          <w:sz w:val="24"/>
        </w:rPr>
      </w:pPr>
      <w:r>
        <w:rPr>
          <w:rFonts w:ascii="Times New Roman" w:hAnsi="Times New Roman"/>
          <w:sz w:val="24"/>
        </w:rPr>
      </w:r>
    </w:p>
    <w:p>
      <w:pPr>
        <w:pStyle w:val="Normal"/>
        <w:shd w:val="clear" w:color="auto" w:fill="FFFFFF" w:themeFill="background1"/>
        <w:spacing w:lineRule="auto" w:line="240" w:before="0" w:after="200"/>
        <w:contextualSpacing/>
        <w:jc w:val="center"/>
        <w:rPr>
          <w:rFonts w:ascii="Times New Roman" w:hAnsi="Times New Roman"/>
          <w:sz w:val="24"/>
        </w:rPr>
      </w:pPr>
      <w:r>
        <w:rPr>
          <w:rFonts w:ascii="Times New Roman" w:hAnsi="Times New Roman"/>
          <w:sz w:val="24"/>
        </w:rPr>
        <w:t>§23</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Wśród osiągnięć nauczyciela akademickiego, zaliczanych do oceny osiągnięć naukowych i twórczych Wydziału uwzględnia się w szczególności:</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1) uzyskanie stopnia lub tytułu naukowego;</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2) opracowanie wybitnych dzieł (studiów, projektów, konstrukcji, technologii, metod, algorytmów) w działalności inżynierskiej;</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3) zrealizowanie dużych projektów badawczych, wdrożeniowych o kluczowym znaczeniu dla gospodarki narodowej, koordynowanie realizacji dużych krajowych bądź międzynarodowych projektów badawczych;</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4) nagrody i wyróżnienia za działalność naukową i twórczą.</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 xml:space="preserve">5) publikacje w czasopismach naukowych </w:t>
      </w:r>
      <w:r>
        <w:rPr>
          <w:rFonts w:ascii="Times New Roman" w:hAnsi="Times New Roman"/>
          <w:color w:val="0070C0"/>
          <w:sz w:val="24"/>
        </w:rPr>
        <w:t>objętych wykazem MNiSW</w:t>
      </w:r>
      <w:r>
        <w:rPr>
          <w:rFonts w:ascii="Times New Roman" w:hAnsi="Times New Roman"/>
          <w:sz w:val="24"/>
        </w:rPr>
        <w:t xml:space="preserve">;  </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6) publikacji w recenzowanych materiałach z konferencji międzynarodowych, afiliowanych przez międzynarodowe towarzystwa naukowe;</w:t>
      </w:r>
    </w:p>
    <w:p>
      <w:pPr>
        <w:pStyle w:val="Normal"/>
        <w:shd w:val="clear" w:color="auto" w:fill="FFFFFF" w:themeFill="background1"/>
        <w:spacing w:lineRule="auto" w:line="240" w:before="0" w:after="0"/>
        <w:jc w:val="both"/>
        <w:rPr>
          <w:rFonts w:ascii="Times New Roman" w:hAnsi="Times New Roman"/>
          <w:sz w:val="24"/>
        </w:rPr>
      </w:pPr>
      <w:r>
        <w:rPr>
          <w:rFonts w:ascii="Times New Roman" w:hAnsi="Times New Roman"/>
          <w:sz w:val="24"/>
        </w:rPr>
        <w:t xml:space="preserve">7) </w:t>
      </w:r>
      <w:r>
        <w:rPr>
          <w:rFonts w:eastAsia="ＭＳ 明朝" w:ascii="Times New Roman" w:hAnsi="Times New Roman" w:eastAsiaTheme="minorEastAsia"/>
          <w:sz w:val="24"/>
          <w:szCs w:val="24"/>
          <w:lang w:eastAsia="pl-PL"/>
        </w:rPr>
        <w:t>monografie naukowe, rozdziały w monografiach naukowych, redakcje wieloautorskich monografii naukowych;</w:t>
      </w:r>
      <w:r>
        <w:rPr>
          <w:rFonts w:ascii="Times New Roman" w:hAnsi="Times New Roman"/>
          <w:sz w:val="24"/>
        </w:rPr>
        <w:t>;</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8) opatentowane wynalazki, zgłoszenia patentowe, opracowania wzorów użytkowych;</w:t>
      </w:r>
    </w:p>
    <w:p>
      <w:pPr>
        <w:pStyle w:val="Normal"/>
        <w:shd w:val="clear" w:color="auto" w:fill="FFFFFF" w:themeFill="background1"/>
        <w:spacing w:lineRule="auto" w:line="240" w:before="0" w:after="0"/>
        <w:rPr>
          <w:rFonts w:ascii="Times New Roman" w:hAnsi="Times New Roman" w:eastAsia="ＭＳ 明朝" w:eastAsiaTheme="minorEastAsia"/>
          <w:sz w:val="24"/>
          <w:szCs w:val="24"/>
          <w:lang w:eastAsia="pl-PL"/>
        </w:rPr>
      </w:pPr>
      <w:r>
        <w:rPr>
          <w:rFonts w:eastAsia="ＭＳ 明朝" w:ascii="Times New Roman" w:hAnsi="Times New Roman" w:eastAsiaTheme="minorEastAsia"/>
          <w:sz w:val="24"/>
          <w:szCs w:val="24"/>
          <w:lang w:eastAsia="pl-PL"/>
        </w:rPr>
        <w:t>9) opracowania utworów (studiów, projektów, konstrukcji, technologii) z zakresu działalności inżynierskiej;</w:t>
      </w:r>
    </w:p>
    <w:p>
      <w:pPr>
        <w:pStyle w:val="Normal"/>
        <w:shd w:val="clear" w:color="auto" w:fill="FFFFFF" w:themeFill="background1"/>
        <w:spacing w:lineRule="auto" w:line="240" w:before="0" w:after="200"/>
        <w:contextualSpacing/>
        <w:jc w:val="both"/>
        <w:rPr>
          <w:rFonts w:ascii="Times New Roman" w:hAnsi="Times New Roman"/>
          <w:sz w:val="24"/>
        </w:rPr>
      </w:pPr>
      <w:r>
        <w:rPr>
          <w:rFonts w:eastAsia="ＭＳ 明朝" w:ascii="Times New Roman" w:hAnsi="Times New Roman" w:eastAsiaTheme="minorEastAsia"/>
          <w:sz w:val="24"/>
          <w:szCs w:val="24"/>
          <w:lang w:eastAsia="pl-PL"/>
        </w:rPr>
        <w:t>10) autorstwa dzieł plastycznych, urządzenie premierowych wystaw plastycznych.</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§24</w:t>
      </w:r>
    </w:p>
    <w:p>
      <w:pPr>
        <w:pStyle w:val="Normal"/>
        <w:spacing w:lineRule="auto" w:line="240" w:before="0" w:after="200"/>
        <w:contextualSpacing/>
        <w:jc w:val="both"/>
        <w:rPr>
          <w:rFonts w:ascii="Times New Roman" w:hAnsi="Times New Roman"/>
          <w:sz w:val="24"/>
        </w:rPr>
      </w:pPr>
      <w:r>
        <w:rPr>
          <w:rFonts w:ascii="Times New Roman" w:hAnsi="Times New Roman"/>
          <w:sz w:val="24"/>
        </w:rPr>
        <w:t>W zakresie wkładu nauczyciela akademickiego w efekty materialne działalności naukowej Wydziału, uwzględnia się w szczególności:</w:t>
      </w:r>
    </w:p>
    <w:p>
      <w:pPr>
        <w:pStyle w:val="Normal"/>
        <w:spacing w:lineRule="auto" w:line="240" w:before="0" w:after="200"/>
        <w:contextualSpacing/>
        <w:jc w:val="both"/>
        <w:rPr>
          <w:rFonts w:ascii="Times New Roman" w:hAnsi="Times New Roman"/>
          <w:sz w:val="24"/>
        </w:rPr>
      </w:pPr>
      <w:r>
        <w:rPr>
          <w:rFonts w:ascii="Times New Roman" w:hAnsi="Times New Roman"/>
          <w:sz w:val="24"/>
        </w:rPr>
        <w:t>1) realizację prac badawczych i wdrożeniowych w ramach umów z podmiotami zewnętrznymi krajowymi (w tym z NCN, NCBiR, MNiSW, Fundacji na Rzecz Nauki Polskiej) i międzynarodowymi (programy UE, programy ramowe, z kapitałem zagranicznym);</w:t>
      </w:r>
    </w:p>
    <w:p>
      <w:pPr>
        <w:pStyle w:val="Normal"/>
        <w:spacing w:lineRule="auto" w:line="240" w:before="0" w:after="200"/>
        <w:contextualSpacing/>
        <w:jc w:val="both"/>
        <w:rPr>
          <w:rFonts w:ascii="Times New Roman" w:hAnsi="Times New Roman"/>
          <w:sz w:val="24"/>
        </w:rPr>
      </w:pPr>
      <w:r>
        <w:rPr>
          <w:rFonts w:ascii="Times New Roman" w:hAnsi="Times New Roman"/>
          <w:sz w:val="24"/>
        </w:rPr>
        <w:t>2) zaangażowanie w rozwój infrastruktury badawczej Wydziału;</w:t>
      </w:r>
    </w:p>
    <w:p>
      <w:pPr>
        <w:pStyle w:val="Normal"/>
        <w:spacing w:lineRule="auto" w:line="240" w:before="0" w:after="200"/>
        <w:contextualSpacing/>
        <w:jc w:val="both"/>
        <w:rPr>
          <w:rFonts w:ascii="Times New Roman" w:hAnsi="Times New Roman"/>
          <w:sz w:val="24"/>
        </w:rPr>
      </w:pPr>
      <w:r>
        <w:rPr>
          <w:rFonts w:ascii="Times New Roman" w:hAnsi="Times New Roman"/>
          <w:sz w:val="24"/>
        </w:rPr>
        <w:t xml:space="preserve">3) opracowanie nowych technologii, produktów, oprogramowania, ekspertyz i opracowań naukowych na zlecenie podmiotów zewnętrznych.  </w:t>
      </w:r>
    </w:p>
    <w:p>
      <w:pPr>
        <w:pStyle w:val="Normal"/>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both"/>
        <w:rPr>
          <w:rFonts w:ascii="Times New Roman" w:hAnsi="Times New Roman"/>
          <w:sz w:val="24"/>
        </w:rPr>
      </w:pPr>
      <w:r>
        <w:rPr>
          <w:rFonts w:ascii="Times New Roman" w:hAnsi="Times New Roman"/>
          <w:sz w:val="24"/>
        </w:rPr>
        <w:t>Przy ocenie wkładu nauczyciela akademickiego w efekty materialne działalności naukowej Wydziału należy brać pod uwagę aspekt merytoryczny działań, natomiast aspekt organizacyjny realizacji projektów i innych prac oceniany jest w obszarze działalności organizacyjnej pracownika.</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r>
    </w:p>
    <w:p>
      <w:pPr>
        <w:pStyle w:val="Normal"/>
        <w:shd w:val="clear" w:color="auto" w:fill="FFFFFF" w:themeFill="background1"/>
        <w:spacing w:lineRule="auto" w:line="240" w:before="0" w:after="200"/>
        <w:contextualSpacing/>
        <w:jc w:val="center"/>
        <w:rPr>
          <w:rFonts w:ascii="Times New Roman" w:hAnsi="Times New Roman"/>
          <w:sz w:val="24"/>
        </w:rPr>
      </w:pPr>
      <w:r>
        <w:rPr>
          <w:rFonts w:ascii="Times New Roman" w:hAnsi="Times New Roman"/>
          <w:sz w:val="24"/>
        </w:rPr>
        <w:t>§25</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Pozostała działalność naukowa i twórcza, uwzględniana przy ocenie, obejmuje w szczególności:</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1) publikacje w niepunktowanych czasopismach i materiałach konferencyjnych;</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2) prezentacje na konferencjach naukowych oraz wykłady na zaproszenie;</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3) recenzje opracowań naukowych (w tym w ramach działalności eksperckiej);</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 xml:space="preserve">4) </w:t>
      </w:r>
      <w:r>
        <w:rPr>
          <w:rFonts w:ascii="Times New Roman" w:hAnsi="Times New Roman"/>
          <w:color w:val="000000" w:themeColor="text1"/>
          <w:sz w:val="24"/>
        </w:rPr>
        <w:t>składanie</w:t>
      </w:r>
      <w:r>
        <w:rPr>
          <w:rFonts w:ascii="Times New Roman" w:hAnsi="Times New Roman"/>
          <w:sz w:val="24"/>
        </w:rPr>
        <w:t xml:space="preserve"> wniosków o finansowanie projektów badawczych;</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5) realizacja projektów i badań w ramach działalności statutowej Wydziału i grantów dziekańskich;</w:t>
      </w:r>
    </w:p>
    <w:p>
      <w:pPr>
        <w:pStyle w:val="Normal"/>
        <w:shd w:val="clear" w:color="auto" w:fill="FFFFFF" w:themeFill="background1"/>
        <w:spacing w:lineRule="auto" w:line="240" w:before="0" w:after="200"/>
        <w:contextualSpacing/>
        <w:jc w:val="both"/>
        <w:rPr>
          <w:rFonts w:ascii="Times New Roman" w:hAnsi="Times New Roman"/>
          <w:color w:val="0070C0"/>
          <w:sz w:val="24"/>
        </w:rPr>
      </w:pPr>
      <w:r>
        <w:rPr>
          <w:rFonts w:ascii="Times New Roman" w:hAnsi="Times New Roman"/>
          <w:color w:val="0070C0"/>
          <w:sz w:val="24"/>
        </w:rPr>
        <w:t>6) członkostwo w komitetach redakcyjnych i radach naukowych czasopism i konferencji naukowych;</w:t>
      </w:r>
    </w:p>
    <w:p>
      <w:pPr>
        <w:pStyle w:val="Normal"/>
        <w:shd w:val="clear" w:color="auto" w:fill="FFFFFF" w:themeFill="background1"/>
        <w:spacing w:lineRule="auto" w:line="240" w:before="0" w:after="200"/>
        <w:contextualSpacing/>
        <w:jc w:val="both"/>
        <w:rPr>
          <w:rFonts w:ascii="Times New Roman" w:hAnsi="Times New Roman"/>
          <w:color w:val="0070C0"/>
          <w:sz w:val="24"/>
        </w:rPr>
      </w:pPr>
      <w:r>
        <w:rPr>
          <w:rFonts w:ascii="Times New Roman" w:hAnsi="Times New Roman"/>
          <w:color w:val="0070C0"/>
          <w:sz w:val="24"/>
        </w:rPr>
        <w:t>7) staże zagraniczne;</w:t>
      </w:r>
    </w:p>
    <w:p>
      <w:pPr>
        <w:pStyle w:val="Normal"/>
        <w:shd w:val="clear" w:color="auto" w:fill="FFFFFF" w:themeFill="background1"/>
        <w:spacing w:lineRule="auto" w:line="240" w:before="0" w:after="200"/>
        <w:contextualSpacing/>
        <w:jc w:val="both"/>
        <w:rPr>
          <w:rFonts w:ascii="Times New Roman" w:hAnsi="Times New Roman"/>
          <w:color w:val="0070C0"/>
          <w:sz w:val="24"/>
        </w:rPr>
      </w:pPr>
      <w:r>
        <w:rPr>
          <w:rFonts w:ascii="Times New Roman" w:hAnsi="Times New Roman"/>
          <w:color w:val="0070C0"/>
          <w:sz w:val="24"/>
        </w:rPr>
        <w:t>8) udział w ocenie projektów krajowych (np. NCN, NCBiR) i międzynarodowych;</w:t>
      </w:r>
    </w:p>
    <w:p>
      <w:pPr>
        <w:pStyle w:val="Normal"/>
        <w:shd w:val="clear" w:color="auto" w:fill="FFFFFF" w:themeFill="background1"/>
        <w:spacing w:lineRule="auto" w:line="240" w:before="0" w:after="200"/>
        <w:contextualSpacing/>
        <w:jc w:val="both"/>
        <w:rPr>
          <w:rFonts w:ascii="Times New Roman" w:hAnsi="Times New Roman"/>
          <w:color w:val="0070C0"/>
          <w:sz w:val="24"/>
        </w:rPr>
      </w:pPr>
      <w:r>
        <w:rPr>
          <w:rFonts w:ascii="Times New Roman" w:hAnsi="Times New Roman"/>
          <w:color w:val="0070C0"/>
          <w:sz w:val="24"/>
        </w:rPr>
        <w:t>9) recenzowanie prac zgłoszonych na konferencje krajowe i międzynarodowe oraz prac publikowanych w czasopismach krajowych i międzynarodowych.</w:t>
      </w:r>
    </w:p>
    <w:p>
      <w:pPr>
        <w:pStyle w:val="Normal"/>
        <w:shd w:val="clear" w:color="auto" w:fill="FFFFFF" w:themeFill="background1"/>
        <w:spacing w:lineRule="auto" w:line="240" w:before="0" w:after="200"/>
        <w:contextualSpacing/>
        <w:jc w:val="both"/>
        <w:rPr>
          <w:rFonts w:ascii="Times New Roman" w:hAnsi="Times New Roman"/>
          <w:color w:val="000000" w:themeColor="text1"/>
          <w:sz w:val="24"/>
        </w:rPr>
      </w:pPr>
      <w:r>
        <w:rPr>
          <w:rFonts w:ascii="Times New Roman" w:hAnsi="Times New Roman"/>
          <w:color w:val="000000" w:themeColor="text1"/>
          <w:sz w:val="24"/>
        </w:rPr>
        <w:t xml:space="preserve">Poza przypadkiem, w którym oceniany jest pracownik rozpoczynający karierę naukową, osiągnięcia w zakresie pozostałej działalności naukowej i twórczej należy traktować jako uzupełniające. </w:t>
      </w:r>
    </w:p>
    <w:p>
      <w:pPr>
        <w:pStyle w:val="Normal"/>
        <w:shd w:val="clear" w:color="auto" w:fill="FFFFFF" w:themeFill="background1"/>
        <w:spacing w:lineRule="auto" w:line="240" w:before="0" w:after="200"/>
        <w:contextualSpacing/>
        <w:jc w:val="center"/>
        <w:rPr>
          <w:rFonts w:ascii="Times New Roman" w:hAnsi="Times New Roman"/>
          <w:sz w:val="24"/>
        </w:rPr>
      </w:pPr>
      <w:r>
        <w:rPr>
          <w:rFonts w:ascii="Times New Roman" w:hAnsi="Times New Roman"/>
          <w:sz w:val="24"/>
        </w:rPr>
      </w:r>
    </w:p>
    <w:p>
      <w:pPr>
        <w:pStyle w:val="Normal"/>
        <w:shd w:val="clear" w:color="auto" w:fill="FFFFFF" w:themeFill="background1"/>
        <w:spacing w:lineRule="auto" w:line="240" w:before="0" w:after="200"/>
        <w:contextualSpacing/>
        <w:jc w:val="center"/>
        <w:rPr>
          <w:rFonts w:ascii="Times New Roman" w:hAnsi="Times New Roman"/>
          <w:sz w:val="24"/>
        </w:rPr>
      </w:pPr>
      <w:r>
        <w:rPr>
          <w:rFonts w:ascii="Times New Roman" w:hAnsi="Times New Roman"/>
          <w:sz w:val="24"/>
        </w:rPr>
        <w:t>§26</w:t>
      </w:r>
    </w:p>
    <w:p>
      <w:pPr>
        <w:pStyle w:val="Normal"/>
        <w:shd w:val="clear" w:color="auto" w:fill="FFFFFF" w:themeFill="background1"/>
        <w:spacing w:lineRule="auto" w:line="240" w:before="0" w:after="200"/>
        <w:contextualSpacing/>
        <w:jc w:val="both"/>
        <w:rPr>
          <w:rFonts w:ascii="Times New Roman" w:hAnsi="Times New Roman"/>
          <w:sz w:val="24"/>
        </w:rPr>
      </w:pPr>
      <w:r>
        <w:rPr>
          <w:rFonts w:ascii="Times New Roman" w:hAnsi="Times New Roman"/>
          <w:sz w:val="24"/>
        </w:rPr>
        <w:t>Przy ocenie wyników pracy w obszarze kształcenia kadry naukowej uwzględnia się:</w:t>
      </w:r>
    </w:p>
    <w:p>
      <w:pPr>
        <w:pStyle w:val="Normal"/>
        <w:shd w:val="clear" w:color="auto" w:fill="FFFFFF" w:themeFill="background1"/>
        <w:spacing w:lineRule="auto" w:line="240" w:before="0" w:after="0"/>
        <w:jc w:val="both"/>
        <w:rPr>
          <w:rFonts w:ascii="Times New Roman" w:hAnsi="Times New Roman" w:eastAsia="ＭＳ 明朝" w:eastAsiaTheme="minorEastAsia"/>
          <w:sz w:val="24"/>
          <w:szCs w:val="24"/>
          <w:lang w:eastAsia="pl-PL"/>
        </w:rPr>
      </w:pPr>
      <w:r>
        <w:rPr>
          <w:rFonts w:eastAsia="ＭＳ 明朝" w:ascii="Times New Roman" w:hAnsi="Times New Roman" w:eastAsiaTheme="minorEastAsia"/>
          <w:sz w:val="24"/>
          <w:szCs w:val="24"/>
          <w:lang w:eastAsia="pl-PL"/>
        </w:rPr>
        <w:t>1) pełnienie obowiązków opiekuna naukowego doktorantów,</w:t>
      </w:r>
    </w:p>
    <w:p>
      <w:pPr>
        <w:pStyle w:val="Normal"/>
        <w:shd w:val="clear" w:color="auto" w:fill="FFFFFF" w:themeFill="background1"/>
        <w:spacing w:lineRule="auto" w:line="240" w:before="0" w:after="0"/>
        <w:jc w:val="both"/>
        <w:rPr>
          <w:rFonts w:ascii="Times New Roman" w:hAnsi="Times New Roman" w:eastAsia="ＭＳ 明朝" w:eastAsiaTheme="minorEastAsia"/>
          <w:sz w:val="24"/>
          <w:szCs w:val="24"/>
          <w:lang w:eastAsia="pl-PL"/>
        </w:rPr>
      </w:pPr>
      <w:r>
        <w:rPr>
          <w:rFonts w:eastAsia="ＭＳ 明朝" w:ascii="Times New Roman" w:hAnsi="Times New Roman" w:eastAsiaTheme="minorEastAsia"/>
          <w:sz w:val="24"/>
          <w:szCs w:val="24"/>
          <w:lang w:eastAsia="pl-PL"/>
        </w:rPr>
        <w:t>2) promotorstwo/promotorstwo pomocnicze prac doktorskich w toku realizacji,</w:t>
      </w:r>
    </w:p>
    <w:p>
      <w:pPr>
        <w:pStyle w:val="Normal"/>
        <w:shd w:val="clear" w:color="auto" w:fill="FFFFFF" w:themeFill="background1"/>
        <w:spacing w:lineRule="auto" w:line="240" w:before="0" w:after="0"/>
        <w:jc w:val="both"/>
        <w:rPr>
          <w:rFonts w:ascii="Times New Roman" w:hAnsi="Times New Roman" w:eastAsia="ＭＳ 明朝" w:eastAsiaTheme="minorEastAsia"/>
          <w:sz w:val="24"/>
          <w:szCs w:val="24"/>
          <w:lang w:eastAsia="pl-PL"/>
        </w:rPr>
      </w:pPr>
      <w:r>
        <w:rPr>
          <w:rFonts w:eastAsia="ＭＳ 明朝" w:ascii="Times New Roman" w:hAnsi="Times New Roman" w:eastAsiaTheme="minorEastAsia"/>
          <w:sz w:val="24"/>
          <w:szCs w:val="24"/>
          <w:lang w:eastAsia="pl-PL"/>
        </w:rPr>
        <w:t>3) promotorstwo/promotorstwo pomocnicze obronionego doktoratu (z podaniem ew. wyróżnienia)</w:t>
      </w:r>
    </w:p>
    <w:p>
      <w:pPr>
        <w:pStyle w:val="Normal"/>
        <w:shd w:val="clear" w:color="auto" w:fill="FFFFFF" w:themeFill="background1"/>
        <w:spacing w:lineRule="auto" w:line="240" w:before="0" w:after="0"/>
        <w:jc w:val="both"/>
        <w:rPr>
          <w:rFonts w:ascii="Times New Roman" w:hAnsi="Times New Roman"/>
          <w:sz w:val="24"/>
        </w:rPr>
      </w:pPr>
      <w:r>
        <w:rPr>
          <w:rFonts w:eastAsia="ＭＳ 明朝" w:ascii="Times New Roman" w:hAnsi="Times New Roman" w:eastAsiaTheme="minorEastAsia"/>
          <w:sz w:val="24"/>
          <w:szCs w:val="24"/>
          <w:lang w:eastAsia="pl-PL"/>
        </w:rPr>
        <w:t>4) opracowanie recenzji i opinii w przewodach doktorskich i habilitacyjnych, postępowaniach o nadanie tytułu naukowego, a także wymaganych przy zatrudnianiu na stanowisku profesora</w:t>
      </w:r>
    </w:p>
    <w:p>
      <w:pPr>
        <w:pStyle w:val="Normal"/>
        <w:shd w:val="clear" w:color="auto" w:fill="FFFFFF" w:themeFill="background1"/>
        <w:spacing w:lineRule="auto" w:line="240" w:before="0" w:after="200"/>
        <w:contextualSpacing/>
        <w:jc w:val="both"/>
        <w:rPr>
          <w:rFonts w:ascii="Times New Roman" w:hAnsi="Times New Roman"/>
          <w:color w:val="0070C0"/>
          <w:sz w:val="24"/>
        </w:rPr>
      </w:pPr>
      <w:r>
        <w:rPr>
          <w:rFonts w:ascii="Times New Roman" w:hAnsi="Times New Roman"/>
          <w:color w:val="0070C0"/>
          <w:sz w:val="24"/>
        </w:rPr>
        <w:t>5) pełnienie funkcji sekretarza, przewodniczącego lub członka komisji habilitacyjnej.</w:t>
      </w:r>
    </w:p>
    <w:p>
      <w:pPr>
        <w:pStyle w:val="Normal"/>
        <w:shd w:val="clear" w:color="auto" w:fill="D9D9D9" w:themeFill="background1" w:themeFillShade="d9"/>
        <w:spacing w:lineRule="auto" w:line="240" w:before="0" w:after="200"/>
        <w:contextualSpacing/>
        <w:jc w:val="both"/>
        <w:rPr>
          <w:rFonts w:ascii="Times New Roman" w:hAnsi="Times New Roman"/>
          <w:sz w:val="24"/>
        </w:rPr>
      </w:pPr>
      <w:r>
        <w:rPr>
          <w:rFonts w:ascii="Times New Roman" w:hAnsi="Times New Roman"/>
          <w:color w:val="0070C0"/>
          <w:sz w:val="24"/>
        </w:rPr>
        <w:t>6) pełnienie funkcji przewodniczącego lub członka komisji doktorskiej.</w:t>
      </w:r>
    </w:p>
    <w:p>
      <w:pPr>
        <w:pStyle w:val="Normal"/>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§27</w:t>
      </w:r>
    </w:p>
    <w:p>
      <w:pPr>
        <w:pStyle w:val="Normal"/>
        <w:shd w:val="clear" w:color="auto" w:fill="D9D9D9" w:themeFill="background1" w:themeFillShade="d9"/>
        <w:spacing w:lineRule="auto" w:line="240" w:before="0" w:after="200"/>
        <w:contextualSpacing/>
        <w:jc w:val="both"/>
        <w:rPr>
          <w:rFonts w:ascii="Times New Roman" w:hAnsi="Times New Roman"/>
          <w:color w:val="0000FF"/>
          <w:sz w:val="24"/>
        </w:rPr>
      </w:pPr>
      <w:r>
        <w:rPr>
          <w:rFonts w:ascii="Times New Roman" w:hAnsi="Times New Roman"/>
          <w:color w:val="0000FF"/>
          <w:sz w:val="24"/>
        </w:rPr>
        <w:t xml:space="preserve">1. Za warunek konieczny dla sformułowania </w:t>
      </w:r>
      <w:r>
        <w:rPr>
          <w:rFonts w:ascii="Times New Roman" w:hAnsi="Times New Roman"/>
          <w:b/>
          <w:color w:val="0000FF"/>
          <w:sz w:val="24"/>
        </w:rPr>
        <w:t>pozytywnej oceny</w:t>
      </w:r>
      <w:r>
        <w:rPr>
          <w:rFonts w:ascii="Times New Roman" w:hAnsi="Times New Roman"/>
          <w:color w:val="0000FF"/>
          <w:sz w:val="24"/>
        </w:rPr>
        <w:t xml:space="preserve"> działalności nauczyciela akademickiego z tytułem profesora lub stopniem dr. hab.  w obszarze kształcenia kadr naukowych należy uznać posiadanie dorobku w dwóch spośród obszarów wymienionych w §26. </w:t>
      </w:r>
    </w:p>
    <w:p>
      <w:pPr>
        <w:pStyle w:val="Normal"/>
        <w:spacing w:lineRule="auto" w:line="240" w:before="0" w:after="200"/>
        <w:contextualSpacing/>
        <w:jc w:val="both"/>
        <w:rPr>
          <w:rFonts w:ascii="Times New Roman" w:hAnsi="Times New Roman"/>
          <w:color w:val="0000FF"/>
          <w:sz w:val="24"/>
        </w:rPr>
      </w:pPr>
      <w:r>
        <w:rPr>
          <w:rFonts w:ascii="Times New Roman" w:hAnsi="Times New Roman"/>
          <w:color w:val="0000FF"/>
          <w:sz w:val="24"/>
        </w:rPr>
      </w:r>
    </w:p>
    <w:p>
      <w:pPr>
        <w:pStyle w:val="Normal"/>
        <w:shd w:val="clear" w:color="auto" w:fill="D9D9D9" w:themeFill="background1" w:themeFillShade="d9"/>
        <w:spacing w:lineRule="auto" w:line="240" w:before="0" w:after="200"/>
        <w:contextualSpacing/>
        <w:jc w:val="both"/>
        <w:rPr>
          <w:rFonts w:ascii="Times New Roman" w:hAnsi="Times New Roman"/>
          <w:color w:val="3366FF"/>
          <w:sz w:val="24"/>
        </w:rPr>
      </w:pPr>
      <w:r>
        <w:rPr>
          <w:rFonts w:ascii="Times New Roman" w:hAnsi="Times New Roman"/>
          <w:color w:val="3366FF"/>
          <w:sz w:val="24"/>
        </w:rPr>
        <w:t xml:space="preserve">2. Za warunek konieczny dla sformułowania </w:t>
      </w:r>
      <w:r>
        <w:rPr>
          <w:rFonts w:ascii="Times New Roman" w:hAnsi="Times New Roman"/>
          <w:b/>
          <w:color w:val="3366FF"/>
          <w:sz w:val="24"/>
        </w:rPr>
        <w:t>oceny wyróżniającej</w:t>
      </w:r>
      <w:r>
        <w:rPr>
          <w:rFonts w:ascii="Times New Roman" w:hAnsi="Times New Roman"/>
          <w:color w:val="3366FF"/>
          <w:sz w:val="24"/>
        </w:rPr>
        <w:t xml:space="preserve"> działalności nauczyciela akademickiego z tytułem profesora lub stopniem dr. hab.  w obszarze kształcenia kadr naukowych należy uznać posiadanie dorobku w 4 spośród obszarów wymienionych w §26. </w:t>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t xml:space="preserve">3. Za warunek konieczny dla sformułowania </w:t>
      </w:r>
      <w:r>
        <w:rPr>
          <w:rFonts w:ascii="Times New Roman" w:hAnsi="Times New Roman"/>
          <w:b/>
          <w:color w:val="3366FF"/>
          <w:sz w:val="24"/>
        </w:rPr>
        <w:t>oceny wyróżniającej</w:t>
      </w:r>
      <w:r>
        <w:rPr>
          <w:rFonts w:ascii="Times New Roman" w:hAnsi="Times New Roman"/>
          <w:color w:val="3366FF"/>
          <w:sz w:val="24"/>
        </w:rPr>
        <w:t xml:space="preserve"> działalności nauczyciela akademickiego ze stopniem dr. w obszarze kształcenia kadr naukowych należy uznać posiadanie dorobku w 1 spośród obszarów wymienionych w §26. </w:t>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t xml:space="preserve">4. Za warunek konieczny dla sformułowania </w:t>
      </w:r>
      <w:r>
        <w:rPr>
          <w:rFonts w:ascii="Times New Roman" w:hAnsi="Times New Roman"/>
          <w:b/>
          <w:color w:val="3366FF"/>
          <w:sz w:val="24"/>
        </w:rPr>
        <w:t>oceny warunkowo pozytywnej</w:t>
      </w:r>
      <w:r>
        <w:rPr>
          <w:rFonts w:ascii="Times New Roman" w:hAnsi="Times New Roman"/>
          <w:color w:val="3366FF"/>
          <w:sz w:val="24"/>
        </w:rPr>
        <w:t xml:space="preserve"> działalności nauczyciela akademickiego z tytułem profesora lub stopniem dr. hab.  w obszarze kształcenia kadr naukowych należy uznać posiadanie dorobku w 1 spośród obszarów wymienionych w §26. </w:t>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t xml:space="preserve"> </w:t>
      </w:r>
    </w:p>
    <w:p>
      <w:pPr>
        <w:pStyle w:val="Normal"/>
        <w:spacing w:lineRule="auto" w:line="240" w:before="0" w:after="200"/>
        <w:contextualSpacing/>
        <w:jc w:val="both"/>
        <w:rPr>
          <w:rFonts w:ascii="Times New Roman" w:hAnsi="Times New Roman"/>
          <w:color w:val="0000FF"/>
          <w:sz w:val="24"/>
        </w:rPr>
      </w:pPr>
      <w:r>
        <w:rPr>
          <w:rFonts w:ascii="Times New Roman" w:hAnsi="Times New Roman"/>
          <w:color w:val="0000FF"/>
          <w:sz w:val="24"/>
        </w:rPr>
      </w:r>
    </w:p>
    <w:p>
      <w:pPr>
        <w:pStyle w:val="Normal"/>
        <w:spacing w:lineRule="auto" w:line="240" w:before="0" w:after="200"/>
        <w:contextualSpacing/>
        <w:jc w:val="center"/>
        <w:rPr>
          <w:rFonts w:ascii="Times New Roman" w:hAnsi="Times New Roman"/>
          <w:color w:val="0000FF"/>
          <w:sz w:val="24"/>
        </w:rPr>
      </w:pPr>
      <w:r>
        <w:rPr>
          <w:rFonts w:ascii="Times New Roman" w:hAnsi="Times New Roman"/>
          <w:color w:val="0000FF"/>
          <w:sz w:val="24"/>
        </w:rPr>
        <w:t>§28</w:t>
      </w:r>
    </w:p>
    <w:p>
      <w:pPr>
        <w:pStyle w:val="Normal"/>
        <w:spacing w:lineRule="auto" w:line="240" w:before="0" w:after="200"/>
        <w:contextualSpacing/>
        <w:jc w:val="center"/>
        <w:rPr>
          <w:rFonts w:ascii="Times New Roman" w:hAnsi="Times New Roman"/>
          <w:color w:val="0000FF"/>
          <w:sz w:val="24"/>
        </w:rPr>
      </w:pPr>
      <w:r>
        <w:rPr>
          <w:rFonts w:ascii="Times New Roman" w:hAnsi="Times New Roman"/>
          <w:color w:val="0000FF"/>
          <w:sz w:val="24"/>
        </w:rPr>
      </w:r>
    </w:p>
    <w:p>
      <w:pPr>
        <w:pStyle w:val="Normal"/>
        <w:spacing w:lineRule="auto" w:line="240" w:before="0" w:after="200"/>
        <w:contextualSpacing/>
        <w:rPr>
          <w:rFonts w:ascii="Times New Roman" w:hAnsi="Times New Roman"/>
          <w:color w:val="0000FF"/>
          <w:sz w:val="24"/>
        </w:rPr>
      </w:pPr>
      <w:r>
        <w:rPr>
          <w:rFonts w:ascii="Times New Roman" w:hAnsi="Times New Roman"/>
          <w:color w:val="0000FF"/>
          <w:sz w:val="24"/>
        </w:rPr>
        <w:t xml:space="preserve">1. W przypadku pracownika zatrudnionego na etacie </w:t>
      </w:r>
      <w:r>
        <w:rPr>
          <w:rFonts w:ascii="Times New Roman" w:hAnsi="Times New Roman"/>
          <w:b/>
          <w:color w:val="0000FF"/>
          <w:sz w:val="24"/>
        </w:rPr>
        <w:t xml:space="preserve">naukowo dydaktycznym </w:t>
      </w:r>
      <w:r>
        <w:rPr>
          <w:rFonts w:ascii="Times New Roman" w:hAnsi="Times New Roman"/>
          <w:color w:val="0000FF"/>
          <w:sz w:val="24"/>
        </w:rPr>
        <w:t>lub</w:t>
      </w:r>
      <w:r>
        <w:rPr>
          <w:rFonts w:ascii="Times New Roman" w:hAnsi="Times New Roman"/>
          <w:b/>
          <w:color w:val="0000FF"/>
          <w:sz w:val="24"/>
        </w:rPr>
        <w:t xml:space="preserve"> naukowym</w:t>
      </w:r>
      <w:r>
        <w:rPr>
          <w:rFonts w:ascii="Times New Roman" w:hAnsi="Times New Roman"/>
          <w:color w:val="0000FF"/>
          <w:sz w:val="24"/>
        </w:rPr>
        <w:t xml:space="preserve"> do uzyskania </w:t>
      </w:r>
      <w:r>
        <w:rPr>
          <w:rFonts w:ascii="Times New Roman" w:hAnsi="Times New Roman"/>
          <w:b/>
          <w:color w:val="0000FF"/>
          <w:sz w:val="24"/>
        </w:rPr>
        <w:t>oceny pozytywnej w zakresie osiągnięć naukowych</w:t>
      </w:r>
      <w:r>
        <w:rPr>
          <w:rFonts w:ascii="Times New Roman" w:hAnsi="Times New Roman"/>
          <w:color w:val="0000FF"/>
          <w:sz w:val="24"/>
        </w:rPr>
        <w:t xml:space="preserve"> oczekuje się aby spełnione były jednocześnie następujące wymagania:</w:t>
      </w:r>
    </w:p>
    <w:p>
      <w:pPr>
        <w:pStyle w:val="Normal"/>
        <w:numPr>
          <w:ilvl w:val="0"/>
          <w:numId w:val="6"/>
        </w:numPr>
        <w:spacing w:lineRule="auto" w:line="240" w:before="0" w:after="200"/>
        <w:contextualSpacing/>
        <w:rPr>
          <w:rFonts w:ascii="Times New Roman" w:hAnsi="Times New Roman"/>
          <w:color w:val="0000FF"/>
          <w:sz w:val="24"/>
        </w:rPr>
      </w:pPr>
      <w:r>
        <w:rPr>
          <w:rFonts w:ascii="Times New Roman" w:hAnsi="Times New Roman"/>
          <w:color w:val="0000FF"/>
          <w:sz w:val="24"/>
        </w:rPr>
        <w:t>w okresie 4 lat: 1 publikacja w czasopiśmie naukowym z listy JCR lub 1 monografia naukowa lub 1 uzyskany patent krajowy lub zagraniczny;</w:t>
      </w:r>
    </w:p>
    <w:p>
      <w:pPr>
        <w:pStyle w:val="Normal"/>
        <w:numPr>
          <w:ilvl w:val="0"/>
          <w:numId w:val="6"/>
        </w:numPr>
        <w:spacing w:lineRule="auto" w:line="240" w:before="0" w:after="200"/>
        <w:contextualSpacing/>
        <w:rPr>
          <w:rFonts w:ascii="Times New Roman" w:hAnsi="Times New Roman"/>
          <w:color w:val="0000FF"/>
          <w:sz w:val="24"/>
        </w:rPr>
      </w:pPr>
      <w:r>
        <w:rPr>
          <w:rFonts w:ascii="Times New Roman" w:hAnsi="Times New Roman"/>
          <w:color w:val="0000FF"/>
          <w:sz w:val="24"/>
        </w:rPr>
        <w:t>w okresie 2 lat: 1 publikacja z listy B MNiSzW (jedynie czasopisma o najwyższej punktacji w obszarze działalności naukowej prowadzonej na Wydziale Elektrycznym) lub 1 publikacja w materiałach konferencyjnych indeksowanych w bazie WoS.</w:t>
      </w:r>
    </w:p>
    <w:p>
      <w:pPr>
        <w:pStyle w:val="Normal"/>
        <w:numPr>
          <w:ilvl w:val="0"/>
          <w:numId w:val="6"/>
        </w:numPr>
        <w:shd w:val="clear" w:color="auto" w:fill="D9D9D9" w:themeFill="background1" w:themeFillShade="d9"/>
        <w:spacing w:lineRule="auto" w:line="240" w:before="0" w:after="200"/>
        <w:contextualSpacing/>
        <w:jc w:val="both"/>
        <w:rPr>
          <w:rFonts w:ascii="Times New Roman" w:hAnsi="Times New Roman"/>
          <w:color w:val="0070C0"/>
          <w:sz w:val="24"/>
        </w:rPr>
      </w:pPr>
      <w:r>
        <w:rPr>
          <w:rFonts w:ascii="Times New Roman" w:hAnsi="Times New Roman"/>
          <w:color w:val="0070C0"/>
          <w:sz w:val="24"/>
        </w:rPr>
        <w:t xml:space="preserve">w przypadku pracowników </w:t>
      </w:r>
      <w:r>
        <w:rPr>
          <w:rFonts w:ascii="Times New Roman" w:hAnsi="Times New Roman"/>
          <w:color w:val="3366FF"/>
          <w:sz w:val="24"/>
        </w:rPr>
        <w:t xml:space="preserve">z tytułem profesora lub stopniem dr. hab.  lub dr. </w:t>
      </w:r>
      <w:r>
        <w:rPr>
          <w:rFonts w:ascii="Times New Roman" w:hAnsi="Times New Roman"/>
          <w:color w:val="0070C0"/>
          <w:sz w:val="24"/>
        </w:rPr>
        <w:t>w okresie 4 lat: posiadanie dorobku w co najmniej jednym obszarze spośród wymienionych w §24.</w:t>
      </w:r>
    </w:p>
    <w:p>
      <w:pPr>
        <w:pStyle w:val="Normal"/>
        <w:spacing w:lineRule="auto" w:line="240" w:before="0" w:after="200"/>
        <w:contextualSpacing/>
        <w:rPr>
          <w:rFonts w:ascii="Times New Roman" w:hAnsi="Times New Roman"/>
          <w:color w:val="0000FF"/>
          <w:sz w:val="24"/>
        </w:rPr>
      </w:pPr>
      <w:r>
        <w:rPr>
          <w:rFonts w:ascii="Times New Roman" w:hAnsi="Times New Roman"/>
          <w:color w:val="0000FF"/>
          <w:sz w:val="24"/>
        </w:rPr>
        <w:t xml:space="preserve">  </w:t>
      </w:r>
    </w:p>
    <w:p>
      <w:pPr>
        <w:pStyle w:val="Normal"/>
        <w:shd w:val="clear" w:color="auto" w:fill="D9D9D9" w:themeFill="background1" w:themeFillShade="d9"/>
        <w:spacing w:lineRule="auto" w:line="240" w:before="0" w:after="200"/>
        <w:contextualSpacing/>
        <w:jc w:val="both"/>
        <w:rPr>
          <w:rFonts w:ascii="Times New Roman" w:hAnsi="Times New Roman"/>
          <w:color w:val="3366FF"/>
          <w:sz w:val="24"/>
        </w:rPr>
      </w:pPr>
      <w:r>
        <w:rPr>
          <w:rFonts w:ascii="Times New Roman" w:hAnsi="Times New Roman"/>
          <w:color w:val="3366FF"/>
          <w:sz w:val="24"/>
        </w:rPr>
        <w:t xml:space="preserve">2. W przypadku pracownika zatrudnionego na etacie </w:t>
      </w:r>
      <w:r>
        <w:rPr>
          <w:rFonts w:ascii="Times New Roman" w:hAnsi="Times New Roman"/>
          <w:b/>
          <w:color w:val="3366FF"/>
          <w:sz w:val="24"/>
        </w:rPr>
        <w:t xml:space="preserve">naukowo-dydaktycznym </w:t>
      </w:r>
      <w:r>
        <w:rPr>
          <w:rFonts w:ascii="Times New Roman" w:hAnsi="Times New Roman"/>
          <w:color w:val="3366FF"/>
          <w:sz w:val="24"/>
        </w:rPr>
        <w:t>lub</w:t>
      </w:r>
      <w:r>
        <w:rPr>
          <w:rFonts w:ascii="Times New Roman" w:hAnsi="Times New Roman"/>
          <w:b/>
          <w:color w:val="3366FF"/>
          <w:sz w:val="24"/>
        </w:rPr>
        <w:t xml:space="preserve"> naukowym</w:t>
      </w:r>
      <w:r>
        <w:rPr>
          <w:rFonts w:ascii="Times New Roman" w:hAnsi="Times New Roman"/>
          <w:color w:val="3366FF"/>
          <w:sz w:val="24"/>
        </w:rPr>
        <w:t xml:space="preserve"> do uzyskania </w:t>
      </w:r>
      <w:r>
        <w:rPr>
          <w:rFonts w:ascii="Times New Roman" w:hAnsi="Times New Roman"/>
          <w:b/>
          <w:color w:val="3366FF"/>
          <w:sz w:val="24"/>
        </w:rPr>
        <w:t>oceny wyróżniającej w zakresie osiągnięć naukowych</w:t>
      </w:r>
      <w:r>
        <w:rPr>
          <w:rFonts w:ascii="Times New Roman" w:hAnsi="Times New Roman"/>
          <w:color w:val="3366FF"/>
          <w:sz w:val="24"/>
        </w:rPr>
        <w:t xml:space="preserve"> oczekuje się, aby spełnione były wymagania zawarte w § 28 p.1 oraz dodatkowo jedno z następujących wymagań:</w:t>
      </w:r>
    </w:p>
    <w:p>
      <w:pPr>
        <w:pStyle w:val="Normal"/>
        <w:numPr>
          <w:ilvl w:val="0"/>
          <w:numId w:val="7"/>
        </w:numPr>
        <w:shd w:val="clear" w:color="auto" w:fill="D9D9D9" w:themeFill="background1" w:themeFillShade="d9"/>
        <w:spacing w:lineRule="auto" w:line="240" w:before="0" w:after="200"/>
        <w:contextualSpacing/>
        <w:jc w:val="both"/>
        <w:rPr>
          <w:rFonts w:ascii="Times New Roman" w:hAnsi="Times New Roman"/>
          <w:color w:val="3366FF"/>
          <w:sz w:val="24"/>
        </w:rPr>
      </w:pPr>
      <w:r>
        <w:rPr>
          <w:rFonts w:ascii="Times New Roman" w:hAnsi="Times New Roman"/>
          <w:color w:val="3366FF"/>
          <w:sz w:val="24"/>
        </w:rPr>
        <w:t>w okresie 4 lat: co najmniej 1 publikacja w czasopismach naukowym z listy JCR posiadających IF&gt;1 lub uzyskanie patentu europejskiego (PCT).</w:t>
      </w:r>
    </w:p>
    <w:p>
      <w:pPr>
        <w:pStyle w:val="Normal"/>
        <w:numPr>
          <w:ilvl w:val="0"/>
          <w:numId w:val="7"/>
        </w:numPr>
        <w:shd w:val="clear" w:color="auto" w:fill="D9D9D9" w:themeFill="background1" w:themeFillShade="d9"/>
        <w:spacing w:lineRule="auto" w:line="240" w:before="0" w:after="200"/>
        <w:contextualSpacing/>
        <w:jc w:val="both"/>
        <w:rPr>
          <w:rFonts w:ascii="Times New Roman" w:hAnsi="Times New Roman"/>
          <w:color w:val="3366FF"/>
          <w:sz w:val="24"/>
        </w:rPr>
      </w:pPr>
      <w:r>
        <w:rPr>
          <w:rFonts w:ascii="Times New Roman" w:hAnsi="Times New Roman"/>
          <w:color w:val="3366FF"/>
          <w:sz w:val="24"/>
        </w:rPr>
        <w:t>w okresie 4 lat: kierowanie realizacją pracy lub kierowanie przygotowaniem opracowania o wartości jednostkowej co najmniej 500 tyś. złotych.</w:t>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t xml:space="preserve">3. W przypadku nauczyciela akademickiego ze stopniem doktora habilitowanego lub tytułem profesora  dla sformułowania oceny </w:t>
      </w:r>
      <w:r>
        <w:rPr>
          <w:rFonts w:ascii="Times New Roman" w:hAnsi="Times New Roman"/>
          <w:b/>
          <w:color w:val="3366FF"/>
          <w:sz w:val="24"/>
        </w:rPr>
        <w:t>pozytywnej</w:t>
      </w:r>
      <w:r>
        <w:rPr>
          <w:rFonts w:ascii="Times New Roman" w:hAnsi="Times New Roman"/>
          <w:color w:val="3366FF"/>
          <w:sz w:val="24"/>
        </w:rPr>
        <w:t xml:space="preserve"> w zakresie osiągnięć naukowych i kształcenia kadry oczekuje się, aby spełnione były jednocześnie wymagania zawarte w § 27 p.1 i §28 p.1.</w:t>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t xml:space="preserve">4. W przypadku nauczyciela akademickiego ze stopniem doktora habilitowanego lub tytułem profesora  dla sformułowania oceny </w:t>
      </w:r>
      <w:r>
        <w:rPr>
          <w:rFonts w:ascii="Times New Roman" w:hAnsi="Times New Roman"/>
          <w:b/>
          <w:color w:val="3366FF"/>
          <w:sz w:val="24"/>
        </w:rPr>
        <w:t>wyróżniającej</w:t>
      </w:r>
      <w:r>
        <w:rPr>
          <w:rFonts w:ascii="Times New Roman" w:hAnsi="Times New Roman"/>
          <w:color w:val="3366FF"/>
          <w:sz w:val="24"/>
        </w:rPr>
        <w:t xml:space="preserve"> w zakresie osiągnięć naukowych i kształcenia kadry oczekuje się, aby spełnione były jednocześnie wymagania zawarte w § 27 p.2 i §28 p.2.</w:t>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t xml:space="preserve">5. W przypadku nauczyciela akademickiego ze stopniem doktora dla sformułowania oceny </w:t>
      </w:r>
      <w:r>
        <w:rPr>
          <w:rFonts w:ascii="Times New Roman" w:hAnsi="Times New Roman"/>
          <w:b/>
          <w:color w:val="3366FF"/>
          <w:sz w:val="24"/>
        </w:rPr>
        <w:t>wyróżniającej</w:t>
      </w:r>
      <w:r>
        <w:rPr>
          <w:rFonts w:ascii="Times New Roman" w:hAnsi="Times New Roman"/>
          <w:color w:val="3366FF"/>
          <w:sz w:val="24"/>
        </w:rPr>
        <w:t xml:space="preserve"> w zakresie osiągnięć naukowych i kształcenia kadry oczekuje się, aby spełnione były jednocześnie wymagania zawarte w § 27 p.3 i §28 p.2.</w:t>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t xml:space="preserve">6. W przypadku nauczyciela akademickiego ze stopniem doktora habilitowanego lub tytułem profesora  dla sformułowania oceny </w:t>
      </w:r>
      <w:r>
        <w:rPr>
          <w:rFonts w:ascii="Times New Roman" w:hAnsi="Times New Roman"/>
          <w:b/>
          <w:color w:val="3366FF"/>
          <w:sz w:val="24"/>
        </w:rPr>
        <w:t>warunkowo pozytywnej</w:t>
      </w:r>
      <w:r>
        <w:rPr>
          <w:rFonts w:ascii="Times New Roman" w:hAnsi="Times New Roman"/>
          <w:color w:val="3366FF"/>
          <w:sz w:val="24"/>
        </w:rPr>
        <w:t xml:space="preserve"> w zakresie osiągnięć naukowych i kształcenia kadry oczekuje się, aby spełnione było jednocześnie wymagania zawarte w § 27 p.4 i §28 p.1.b. z zastrzeżeniem zawartym w §10</w:t>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t xml:space="preserve">7. W przypadku nauczyciela akademickiego ze stopniem doktora dla sformułowania oceny </w:t>
      </w:r>
      <w:r>
        <w:rPr>
          <w:rFonts w:ascii="Times New Roman" w:hAnsi="Times New Roman"/>
          <w:b/>
          <w:color w:val="3366FF"/>
          <w:sz w:val="24"/>
        </w:rPr>
        <w:t>warunkowo pozytywnej</w:t>
      </w:r>
      <w:r>
        <w:rPr>
          <w:rFonts w:ascii="Times New Roman" w:hAnsi="Times New Roman"/>
          <w:color w:val="3366FF"/>
          <w:sz w:val="24"/>
        </w:rPr>
        <w:t xml:space="preserve"> w zakresie osiągnięć naukowych i kształcenia kadry oczekuje się, aby spełnione były wymagania zawarte w §28 p.1.b z zastrzeżeniem zawartym w §10</w:t>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t>8. W przypadku nie spełnienia wymagań zawartych odpowiednio w §28 p.6 lub §28 p.7 pracownik uzyskuje ocenę negatywną z zastrzeżeniem zawartym w §10.</w:t>
      </w:r>
    </w:p>
    <w:p>
      <w:pPr>
        <w:pStyle w:val="Normal"/>
        <w:spacing w:lineRule="auto" w:line="240" w:before="0" w:after="200"/>
        <w:contextualSpacing/>
        <w:jc w:val="both"/>
        <w:rPr>
          <w:rFonts w:ascii="Times New Roman" w:hAnsi="Times New Roman"/>
          <w:color w:val="3366FF"/>
          <w:sz w:val="24"/>
        </w:rPr>
      </w:pPr>
      <w:r>
        <w:rPr>
          <w:rFonts w:ascii="Times New Roman" w:hAnsi="Times New Roman"/>
          <w:color w:val="3366FF"/>
          <w:sz w:val="24"/>
        </w:rPr>
      </w:r>
    </w:p>
    <w:p>
      <w:pPr>
        <w:pStyle w:val="Normal"/>
        <w:spacing w:lineRule="auto" w:line="240" w:before="0" w:after="200"/>
        <w:ind w:left="720" w:hanging="0"/>
        <w:contextualSpacing/>
        <w:jc w:val="both"/>
        <w:rPr>
          <w:rFonts w:ascii="Times New Roman" w:hAnsi="Times New Roman"/>
          <w:sz w:val="24"/>
        </w:rPr>
      </w:pPr>
      <w:r>
        <w:rPr>
          <w:rFonts w:ascii="Times New Roman" w:hAnsi="Times New Roman"/>
          <w:sz w:val="24"/>
        </w:rPr>
      </w:r>
    </w:p>
    <w:p>
      <w:pPr>
        <w:pStyle w:val="Normal"/>
        <w:shd w:val="clear" w:color="auto" w:fill="D9D9D9" w:themeFill="background1" w:themeFillShade="d9"/>
        <w:spacing w:lineRule="auto" w:line="240" w:before="0" w:after="200"/>
        <w:ind w:left="360" w:hanging="0"/>
        <w:contextualSpacing/>
        <w:jc w:val="both"/>
        <w:rPr>
          <w:rFonts w:ascii="Times New Roman" w:hAnsi="Times New Roman"/>
          <w:sz w:val="24"/>
        </w:rPr>
      </w:pPr>
      <w:r>
        <w:rPr>
          <w:rFonts w:ascii="Times New Roman" w:hAnsi="Times New Roman"/>
          <w:sz w:val="24"/>
        </w:rPr>
      </w:r>
    </w:p>
    <w:p>
      <w:pPr>
        <w:pStyle w:val="Normal"/>
        <w:shd w:val="clear" w:color="auto" w:fill="D9D9D9" w:themeFill="background1" w:themeFillShade="d9"/>
        <w:spacing w:lineRule="auto" w:line="240" w:before="0" w:after="200"/>
        <w:contextualSpacing/>
        <w:jc w:val="center"/>
        <w:rPr>
          <w:rFonts w:ascii="Times New Roman" w:hAnsi="Times New Roman"/>
          <w:sz w:val="24"/>
        </w:rPr>
      </w:pPr>
      <w:r>
        <w:rPr>
          <w:rFonts w:ascii="Times New Roman" w:hAnsi="Times New Roman"/>
          <w:sz w:val="24"/>
        </w:rPr>
        <w:t>§29</w:t>
      </w:r>
    </w:p>
    <w:p>
      <w:pPr>
        <w:pStyle w:val="Normal"/>
        <w:shd w:val="clear" w:color="auto" w:fill="D9D9D9" w:themeFill="background1" w:themeFillShade="d9"/>
        <w:spacing w:lineRule="auto" w:line="240" w:before="0" w:after="200"/>
        <w:contextualSpacing/>
        <w:jc w:val="both"/>
        <w:rPr>
          <w:rFonts w:ascii="Times New Roman" w:hAnsi="Times New Roman"/>
          <w:sz w:val="24"/>
        </w:rPr>
      </w:pPr>
      <w:r>
        <w:rPr>
          <w:rFonts w:ascii="Times New Roman" w:hAnsi="Times New Roman"/>
          <w:sz w:val="24"/>
        </w:rPr>
        <w:t>Ocena osiągnięć osób pełniących w okresie objętym oceną funkcje rektora, prorektora, dziekana, prodziekanów, a także członka Centralnej Komisji ds. Stopni i Tytułów oraz Polskiej Komisji Akredytacyjnej winna uwzględniać ograniczenia w zakresie działalności naukowej, wynikające ze zwiększonych obowiązków organizacyjnych.</w:t>
      </w:r>
    </w:p>
    <w:p>
      <w:pPr>
        <w:pStyle w:val="Normal"/>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Rozdział 4</w:t>
      </w:r>
      <w:bookmarkStart w:id="0" w:name="_GoBack"/>
      <w:bookmarkEnd w:id="0"/>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Ocena nauczycieli akademickich w zakresie działalności organizacyjnej - wymagania i sposób uwzględniania kryteriów</w:t>
      </w:r>
    </w:p>
    <w:p>
      <w:pPr>
        <w:pStyle w:val="Normal"/>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§30</w:t>
      </w:r>
    </w:p>
    <w:p>
      <w:pPr>
        <w:pStyle w:val="Normal"/>
        <w:spacing w:lineRule="auto" w:line="240" w:before="0" w:after="200"/>
        <w:contextualSpacing/>
        <w:jc w:val="both"/>
        <w:rPr>
          <w:rFonts w:ascii="Times New Roman" w:hAnsi="Times New Roman"/>
          <w:sz w:val="24"/>
        </w:rPr>
      </w:pPr>
      <w:r>
        <w:rPr>
          <w:rFonts w:ascii="Times New Roman" w:hAnsi="Times New Roman"/>
          <w:sz w:val="24"/>
        </w:rPr>
        <w:t>W ocenie nauczycieli akademickich uwzględnia się ich działalność organizacyjną w zakresie:</w:t>
      </w:r>
    </w:p>
    <w:p>
      <w:pPr>
        <w:pStyle w:val="Normal"/>
        <w:numPr>
          <w:ilvl w:val="0"/>
          <w:numId w:val="2"/>
        </w:numPr>
        <w:spacing w:lineRule="auto" w:line="240" w:before="0" w:after="200"/>
        <w:contextualSpacing/>
        <w:jc w:val="both"/>
        <w:rPr>
          <w:rFonts w:ascii="Times New Roman" w:hAnsi="Times New Roman"/>
          <w:sz w:val="24"/>
        </w:rPr>
      </w:pPr>
      <w:r>
        <w:rPr>
          <w:rFonts w:ascii="Times New Roman" w:hAnsi="Times New Roman"/>
          <w:sz w:val="24"/>
        </w:rPr>
        <w:t>pełnienia funkcji w Uczelni oraz w jej jednostkach organizacyjnych, uczestnictwa w pracach komisji i zespołów uczelnianych i wydziałowych;</w:t>
      </w:r>
    </w:p>
    <w:p>
      <w:pPr>
        <w:pStyle w:val="Normal"/>
        <w:numPr>
          <w:ilvl w:val="0"/>
          <w:numId w:val="2"/>
        </w:numPr>
        <w:spacing w:lineRule="auto" w:line="240" w:before="0" w:after="200"/>
        <w:contextualSpacing/>
        <w:jc w:val="both"/>
        <w:rPr>
          <w:rFonts w:ascii="Times New Roman" w:hAnsi="Times New Roman"/>
          <w:sz w:val="24"/>
        </w:rPr>
      </w:pPr>
      <w:r>
        <w:rPr>
          <w:rFonts w:ascii="Times New Roman" w:hAnsi="Times New Roman"/>
          <w:sz w:val="24"/>
        </w:rPr>
        <w:t>działalności w organizacjach pozarządowych w obszarze edukacji, nauki i gospodarki;</w:t>
      </w:r>
    </w:p>
    <w:p>
      <w:pPr>
        <w:pStyle w:val="Normal"/>
        <w:numPr>
          <w:ilvl w:val="0"/>
          <w:numId w:val="2"/>
        </w:numPr>
        <w:spacing w:lineRule="auto" w:line="240" w:before="0" w:after="200"/>
        <w:contextualSpacing/>
        <w:jc w:val="both"/>
        <w:rPr>
          <w:rFonts w:ascii="Times New Roman" w:hAnsi="Times New Roman"/>
          <w:sz w:val="24"/>
        </w:rPr>
      </w:pPr>
      <w:r>
        <w:rPr>
          <w:rFonts w:ascii="Times New Roman" w:hAnsi="Times New Roman"/>
          <w:sz w:val="24"/>
        </w:rPr>
        <w:t>udziału w pracach organów ustawowych w obszarze edukacji, nauki i gospodarki;</w:t>
      </w:r>
    </w:p>
    <w:p>
      <w:pPr>
        <w:pStyle w:val="Normal"/>
        <w:numPr>
          <w:ilvl w:val="0"/>
          <w:numId w:val="2"/>
        </w:numPr>
        <w:spacing w:lineRule="auto" w:line="240" w:before="0" w:after="200"/>
        <w:contextualSpacing/>
        <w:jc w:val="both"/>
        <w:rPr>
          <w:rFonts w:ascii="Times New Roman" w:hAnsi="Times New Roman"/>
          <w:sz w:val="24"/>
        </w:rPr>
      </w:pPr>
      <w:r>
        <w:rPr>
          <w:rFonts w:ascii="Times New Roman" w:hAnsi="Times New Roman"/>
          <w:sz w:val="24"/>
        </w:rPr>
        <w:t>działalności organizacyjnej w obszarze dydaktyki, zgodnie z zapisami §31;</w:t>
      </w:r>
    </w:p>
    <w:p>
      <w:pPr>
        <w:pStyle w:val="Normal"/>
        <w:numPr>
          <w:ilvl w:val="0"/>
          <w:numId w:val="2"/>
        </w:numPr>
        <w:spacing w:lineRule="auto" w:line="240" w:before="0" w:after="200"/>
        <w:contextualSpacing/>
        <w:jc w:val="both"/>
        <w:rPr>
          <w:rFonts w:ascii="Times New Roman" w:hAnsi="Times New Roman"/>
          <w:sz w:val="24"/>
        </w:rPr>
      </w:pPr>
      <w:r>
        <w:rPr>
          <w:rFonts w:ascii="Times New Roman" w:hAnsi="Times New Roman"/>
          <w:sz w:val="24"/>
        </w:rPr>
        <w:t>aktywności organizacyjnej w obszarze nauki, zgodnie z §32;</w:t>
      </w:r>
    </w:p>
    <w:p>
      <w:pPr>
        <w:pStyle w:val="Normal"/>
        <w:numPr>
          <w:ilvl w:val="0"/>
          <w:numId w:val="2"/>
        </w:numPr>
        <w:spacing w:lineRule="auto" w:line="240" w:before="0" w:after="200"/>
        <w:contextualSpacing/>
        <w:jc w:val="both"/>
        <w:rPr>
          <w:rFonts w:ascii="Times New Roman" w:hAnsi="Times New Roman"/>
          <w:sz w:val="24"/>
        </w:rPr>
      </w:pPr>
      <w:r>
        <w:rPr>
          <w:rFonts w:ascii="Times New Roman" w:hAnsi="Times New Roman"/>
          <w:sz w:val="24"/>
        </w:rPr>
        <w:t>działalności w innych organizacjach, określonych przez Radę Wydziału.</w:t>
      </w:r>
    </w:p>
    <w:p>
      <w:pPr>
        <w:pStyle w:val="Normal"/>
        <w:spacing w:lineRule="auto" w:line="240" w:before="0" w:after="200"/>
        <w:ind w:left="720" w:hanging="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§31</w:t>
      </w:r>
    </w:p>
    <w:p>
      <w:pPr>
        <w:pStyle w:val="Normal"/>
        <w:spacing w:lineRule="auto" w:line="240" w:before="0" w:after="200"/>
        <w:contextualSpacing/>
        <w:jc w:val="both"/>
        <w:rPr>
          <w:rFonts w:ascii="Times New Roman" w:hAnsi="Times New Roman"/>
          <w:sz w:val="24"/>
        </w:rPr>
      </w:pPr>
      <w:r>
        <w:rPr>
          <w:rFonts w:ascii="Times New Roman" w:hAnsi="Times New Roman"/>
          <w:sz w:val="24"/>
        </w:rPr>
        <w:t>W działalności organizacyjnej w zakresie dydaktyki uwzględnia się w szczególności:</w:t>
      </w:r>
    </w:p>
    <w:p>
      <w:pPr>
        <w:pStyle w:val="Normal"/>
        <w:numPr>
          <w:ilvl w:val="0"/>
          <w:numId w:val="3"/>
        </w:numPr>
        <w:spacing w:lineRule="auto" w:line="240" w:before="0" w:after="200"/>
        <w:contextualSpacing/>
        <w:jc w:val="both"/>
        <w:rPr>
          <w:rFonts w:ascii="Times New Roman" w:hAnsi="Times New Roman"/>
          <w:sz w:val="24"/>
        </w:rPr>
      </w:pPr>
      <w:r>
        <w:rPr>
          <w:rFonts w:ascii="Times New Roman" w:hAnsi="Times New Roman"/>
          <w:b/>
          <w:sz w:val="24"/>
        </w:rPr>
        <w:t>aktywny udział</w:t>
      </w:r>
      <w:r>
        <w:rPr>
          <w:rFonts w:ascii="Times New Roman" w:hAnsi="Times New Roman"/>
          <w:sz w:val="24"/>
        </w:rPr>
        <w:t xml:space="preserve"> w uruchomieniu nowej specjalności studiów, nowych studiów podyplomowych oraz kursów dokształcających;</w:t>
      </w:r>
    </w:p>
    <w:p>
      <w:pPr>
        <w:pStyle w:val="Normal"/>
        <w:numPr>
          <w:ilvl w:val="0"/>
          <w:numId w:val="3"/>
        </w:numPr>
        <w:spacing w:lineRule="auto" w:line="240" w:before="0" w:after="200"/>
        <w:contextualSpacing/>
        <w:jc w:val="both"/>
        <w:rPr>
          <w:rFonts w:ascii="Times New Roman" w:hAnsi="Times New Roman"/>
          <w:sz w:val="24"/>
        </w:rPr>
      </w:pPr>
      <w:r>
        <w:rPr>
          <w:rFonts w:ascii="Times New Roman" w:hAnsi="Times New Roman"/>
          <w:sz w:val="24"/>
        </w:rPr>
        <w:t>pełnienie funkcji związanych z organizacją i realizacją procesu dydaktycznego na Wydziale (kierownictwo laboratorium, studium podyplomowego, kursu dokształcającego, praca w odpowiednich komisjach RW);</w:t>
      </w:r>
    </w:p>
    <w:p>
      <w:pPr>
        <w:pStyle w:val="Normal"/>
        <w:numPr>
          <w:ilvl w:val="0"/>
          <w:numId w:val="3"/>
        </w:numPr>
        <w:spacing w:lineRule="auto" w:line="240" w:before="0" w:after="200"/>
        <w:contextualSpacing/>
        <w:jc w:val="both"/>
        <w:rPr>
          <w:rFonts w:ascii="Times New Roman" w:hAnsi="Times New Roman"/>
          <w:sz w:val="24"/>
        </w:rPr>
      </w:pPr>
      <w:r>
        <w:rPr>
          <w:rFonts w:ascii="Times New Roman" w:hAnsi="Times New Roman"/>
          <w:sz w:val="24"/>
        </w:rPr>
        <w:t>opiekę nad kołem naukowym lub istotne przyczynienie się do rozwinięcia jego działalności;</w:t>
      </w:r>
    </w:p>
    <w:p>
      <w:pPr>
        <w:pStyle w:val="Normal"/>
        <w:numPr>
          <w:ilvl w:val="0"/>
          <w:numId w:val="3"/>
        </w:numPr>
        <w:spacing w:lineRule="auto" w:line="240" w:before="0" w:after="200"/>
        <w:contextualSpacing/>
        <w:jc w:val="both"/>
        <w:rPr>
          <w:rFonts w:ascii="Times New Roman" w:hAnsi="Times New Roman"/>
          <w:sz w:val="24"/>
        </w:rPr>
      </w:pPr>
      <w:r>
        <w:rPr>
          <w:rFonts w:ascii="Times New Roman" w:hAnsi="Times New Roman"/>
          <w:sz w:val="24"/>
        </w:rPr>
        <w:t>promocję wydziału (drzwi otwarte, Festiwal Nauki, promocję w szkołach, promocję w mediach);</w:t>
      </w:r>
    </w:p>
    <w:p>
      <w:pPr>
        <w:pStyle w:val="Normal"/>
        <w:numPr>
          <w:ilvl w:val="0"/>
          <w:numId w:val="3"/>
        </w:numPr>
        <w:spacing w:lineRule="auto" w:line="240" w:before="0" w:after="200"/>
        <w:contextualSpacing/>
        <w:jc w:val="both"/>
        <w:rPr>
          <w:rFonts w:ascii="Times New Roman" w:hAnsi="Times New Roman"/>
          <w:color w:val="0000FF"/>
          <w:sz w:val="24"/>
        </w:rPr>
      </w:pPr>
      <w:r>
        <w:rPr>
          <w:rFonts w:ascii="Times New Roman" w:hAnsi="Times New Roman"/>
          <w:color w:val="0000FF"/>
          <w:sz w:val="24"/>
        </w:rPr>
        <w:t>organizacja egzaminów dyplomowych;</w:t>
      </w:r>
    </w:p>
    <w:p>
      <w:pPr>
        <w:pStyle w:val="Normal"/>
        <w:numPr>
          <w:ilvl w:val="0"/>
          <w:numId w:val="3"/>
        </w:numPr>
        <w:spacing w:lineRule="auto" w:line="240" w:before="0" w:after="200"/>
        <w:contextualSpacing/>
        <w:jc w:val="both"/>
        <w:rPr>
          <w:rFonts w:ascii="Times New Roman" w:hAnsi="Times New Roman"/>
          <w:color w:val="0000FF"/>
          <w:sz w:val="24"/>
        </w:rPr>
      </w:pPr>
      <w:r>
        <w:rPr>
          <w:rFonts w:ascii="Times New Roman" w:hAnsi="Times New Roman"/>
          <w:color w:val="0000FF"/>
          <w:sz w:val="24"/>
        </w:rPr>
        <w:t>organizacja praktyk studenckich;</w:t>
      </w:r>
    </w:p>
    <w:p>
      <w:pPr>
        <w:pStyle w:val="Normal"/>
        <w:numPr>
          <w:ilvl w:val="0"/>
          <w:numId w:val="3"/>
        </w:numPr>
        <w:spacing w:lineRule="auto" w:line="240" w:before="0" w:after="200"/>
        <w:contextualSpacing/>
        <w:jc w:val="both"/>
        <w:rPr>
          <w:rFonts w:ascii="Times New Roman" w:hAnsi="Times New Roman"/>
          <w:color w:val="0000FF"/>
          <w:sz w:val="24"/>
        </w:rPr>
      </w:pPr>
      <w:r>
        <w:rPr>
          <w:rFonts w:ascii="Times New Roman" w:hAnsi="Times New Roman"/>
          <w:color w:val="0000FF"/>
          <w:sz w:val="24"/>
        </w:rPr>
        <w:t>działalność w zakresie pozyskiwania funduszy na cele edukacyjne.</w:t>
      </w:r>
    </w:p>
    <w:p>
      <w:pPr>
        <w:pStyle w:val="Normal"/>
        <w:spacing w:lineRule="auto" w:line="240" w:before="0" w:after="200"/>
        <w:contextualSpacing/>
        <w:jc w:val="center"/>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§32</w:t>
      </w:r>
    </w:p>
    <w:p>
      <w:pPr>
        <w:pStyle w:val="Normal"/>
        <w:spacing w:lineRule="auto" w:line="240" w:before="0" w:after="200"/>
        <w:contextualSpacing/>
        <w:rPr>
          <w:rFonts w:ascii="Times New Roman" w:hAnsi="Times New Roman"/>
          <w:sz w:val="24"/>
        </w:rPr>
      </w:pPr>
      <w:r>
        <w:rPr>
          <w:rFonts w:ascii="Times New Roman" w:hAnsi="Times New Roman"/>
          <w:sz w:val="24"/>
        </w:rPr>
        <w:t>W działalności organizacyjnej w obszarze nauki uwzględnia się w szczególności:</w:t>
      </w:r>
    </w:p>
    <w:p>
      <w:pPr>
        <w:pStyle w:val="Normal"/>
        <w:numPr>
          <w:ilvl w:val="0"/>
          <w:numId w:val="4"/>
        </w:numPr>
        <w:spacing w:lineRule="auto" w:line="240" w:before="0" w:after="200"/>
        <w:contextualSpacing/>
        <w:rPr>
          <w:rFonts w:ascii="Times New Roman" w:hAnsi="Times New Roman"/>
          <w:sz w:val="24"/>
        </w:rPr>
      </w:pPr>
      <w:r>
        <w:rPr>
          <w:rFonts w:ascii="Times New Roman" w:hAnsi="Times New Roman"/>
          <w:sz w:val="24"/>
        </w:rPr>
        <w:t>organizację konferencji naukowych, członkostwo w komitetach programowych (naukowych ) konferencji;</w:t>
      </w:r>
    </w:p>
    <w:p>
      <w:pPr>
        <w:pStyle w:val="Normal"/>
        <w:numPr>
          <w:ilvl w:val="0"/>
          <w:numId w:val="4"/>
        </w:numPr>
        <w:spacing w:lineRule="auto" w:line="240" w:before="0" w:after="200"/>
        <w:contextualSpacing/>
        <w:rPr>
          <w:rFonts w:ascii="Times New Roman" w:hAnsi="Times New Roman"/>
          <w:sz w:val="24"/>
        </w:rPr>
      </w:pPr>
      <w:r>
        <w:rPr>
          <w:rFonts w:ascii="Times New Roman" w:hAnsi="Times New Roman"/>
          <w:sz w:val="24"/>
        </w:rPr>
        <w:t>uczestnictwo w radach naukowych jednostek pozauczelnianych, pełnienie funkcji w organizacjach i towarzystwach naukowych;</w:t>
      </w:r>
    </w:p>
    <w:p>
      <w:pPr>
        <w:pStyle w:val="Normal"/>
        <w:numPr>
          <w:ilvl w:val="0"/>
          <w:numId w:val="4"/>
        </w:numPr>
        <w:spacing w:lineRule="auto" w:line="240" w:before="0" w:after="200"/>
        <w:contextualSpacing/>
        <w:rPr>
          <w:rFonts w:ascii="Times New Roman" w:hAnsi="Times New Roman"/>
          <w:sz w:val="24"/>
        </w:rPr>
      </w:pPr>
      <w:r>
        <w:rPr>
          <w:rFonts w:ascii="Times New Roman" w:hAnsi="Times New Roman"/>
          <w:sz w:val="24"/>
        </w:rPr>
        <w:t>uczestnictwo w zespołach eksperckich;</w:t>
      </w:r>
    </w:p>
    <w:p>
      <w:pPr>
        <w:pStyle w:val="Normal"/>
        <w:numPr>
          <w:ilvl w:val="0"/>
          <w:numId w:val="4"/>
        </w:numPr>
        <w:spacing w:lineRule="auto" w:line="240" w:before="0" w:after="200"/>
        <w:contextualSpacing/>
        <w:rPr>
          <w:rFonts w:ascii="Times New Roman" w:hAnsi="Times New Roman"/>
          <w:sz w:val="24"/>
        </w:rPr>
      </w:pPr>
      <w:r>
        <w:rPr>
          <w:rFonts w:ascii="Times New Roman" w:hAnsi="Times New Roman"/>
          <w:sz w:val="24"/>
        </w:rPr>
        <w:t>członkostwo w kolegiach redakcyjnych czasopism, wydawnictw;</w:t>
      </w:r>
    </w:p>
    <w:p>
      <w:pPr>
        <w:pStyle w:val="Normal"/>
        <w:numPr>
          <w:ilvl w:val="0"/>
          <w:numId w:val="4"/>
        </w:numPr>
        <w:spacing w:lineRule="auto" w:line="240" w:before="0" w:after="200"/>
        <w:contextualSpacing/>
        <w:rPr>
          <w:rFonts w:ascii="Times New Roman" w:hAnsi="Times New Roman"/>
          <w:sz w:val="24"/>
        </w:rPr>
      </w:pPr>
      <w:r>
        <w:rPr>
          <w:rFonts w:ascii="Times New Roman" w:hAnsi="Times New Roman"/>
          <w:sz w:val="24"/>
        </w:rPr>
        <w:t>kierowanie projektami badawczymi i prace organizacyjne związane  z przygotowaniem wniosków grantowych;</w:t>
      </w:r>
    </w:p>
    <w:p>
      <w:pPr>
        <w:pStyle w:val="Normal"/>
        <w:numPr>
          <w:ilvl w:val="0"/>
          <w:numId w:val="4"/>
        </w:numPr>
        <w:spacing w:lineRule="auto" w:line="240" w:before="0" w:after="200"/>
        <w:contextualSpacing/>
        <w:rPr>
          <w:rFonts w:ascii="Times New Roman" w:hAnsi="Times New Roman"/>
          <w:sz w:val="24"/>
        </w:rPr>
      </w:pPr>
      <w:r>
        <w:rPr>
          <w:rFonts w:ascii="Times New Roman" w:hAnsi="Times New Roman"/>
          <w:sz w:val="24"/>
        </w:rPr>
        <w:t>kierownictwo studium doktoranckiego;</w:t>
      </w:r>
    </w:p>
    <w:p>
      <w:pPr>
        <w:pStyle w:val="Normal"/>
        <w:numPr>
          <w:ilvl w:val="0"/>
          <w:numId w:val="4"/>
        </w:numPr>
        <w:spacing w:lineRule="auto" w:line="240" w:before="0" w:after="200"/>
        <w:contextualSpacing/>
        <w:rPr>
          <w:rFonts w:ascii="Times New Roman" w:hAnsi="Times New Roman"/>
          <w:sz w:val="24"/>
        </w:rPr>
      </w:pPr>
      <w:r>
        <w:rPr>
          <w:rFonts w:ascii="Times New Roman" w:hAnsi="Times New Roman"/>
          <w:sz w:val="24"/>
        </w:rPr>
        <w:t>recenzowanie publikacji naukowych.</w:t>
      </w:r>
    </w:p>
    <w:p>
      <w:pPr>
        <w:pStyle w:val="Normal"/>
        <w:spacing w:lineRule="auto" w:line="240" w:before="0" w:after="200"/>
        <w:contextualSpacing/>
        <w:jc w:val="center"/>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§33</w:t>
      </w:r>
    </w:p>
    <w:p>
      <w:pPr>
        <w:pStyle w:val="Normal"/>
        <w:spacing w:lineRule="auto" w:line="240" w:before="0" w:after="200"/>
        <w:contextualSpacing/>
        <w:rPr>
          <w:rFonts w:ascii="Times New Roman" w:hAnsi="Times New Roman"/>
          <w:sz w:val="24"/>
        </w:rPr>
      </w:pPr>
      <w:r>
        <w:rPr>
          <w:rFonts w:ascii="Times New Roman" w:hAnsi="Times New Roman"/>
          <w:sz w:val="24"/>
        </w:rPr>
        <w:t xml:space="preserve">Ocena działalności organizacyjnej </w:t>
      </w:r>
      <w:r>
        <w:rPr>
          <w:rFonts w:ascii="Times New Roman" w:hAnsi="Times New Roman"/>
          <w:b/>
          <w:sz w:val="24"/>
        </w:rPr>
        <w:t>obejmuje okres wskazany przez Dziekana</w:t>
      </w:r>
      <w:r>
        <w:rPr>
          <w:rFonts w:ascii="Times New Roman" w:hAnsi="Times New Roman"/>
          <w:sz w:val="24"/>
        </w:rPr>
        <w:t>.</w:t>
      </w:r>
    </w:p>
    <w:p>
      <w:pPr>
        <w:pStyle w:val="Normal"/>
        <w:spacing w:lineRule="auto" w:line="240" w:before="0" w:after="200"/>
        <w:contextualSpacing/>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§34</w:t>
      </w:r>
    </w:p>
    <w:p>
      <w:pPr>
        <w:pStyle w:val="Normal"/>
        <w:numPr>
          <w:ilvl w:val="0"/>
          <w:numId w:val="5"/>
        </w:numPr>
        <w:spacing w:lineRule="auto" w:line="240" w:before="0" w:after="200"/>
        <w:contextualSpacing/>
        <w:jc w:val="both"/>
        <w:rPr>
          <w:rFonts w:ascii="Times New Roman" w:hAnsi="Times New Roman"/>
          <w:sz w:val="24"/>
        </w:rPr>
      </w:pPr>
      <w:r>
        <w:rPr>
          <w:rFonts w:ascii="Times New Roman" w:hAnsi="Times New Roman"/>
          <w:sz w:val="24"/>
        </w:rPr>
        <w:t>Ocenę wyróżniającą otrzymuje wykazujący własną inicjatywę pracownik, który angażując się w działalność organizacyjną poświęca jej dużo wysiłku i czas, a efekty tej działalności są dobrze oceniane przez środowisko Uczelni i Wydziału.</w:t>
      </w:r>
    </w:p>
    <w:p>
      <w:pPr>
        <w:pStyle w:val="Normal"/>
        <w:numPr>
          <w:ilvl w:val="0"/>
          <w:numId w:val="5"/>
        </w:numPr>
        <w:spacing w:lineRule="auto" w:line="240" w:before="0" w:after="200"/>
        <w:contextualSpacing/>
        <w:jc w:val="both"/>
        <w:rPr>
          <w:rFonts w:ascii="Times New Roman" w:hAnsi="Times New Roman"/>
          <w:sz w:val="24"/>
        </w:rPr>
      </w:pPr>
      <w:r>
        <w:rPr>
          <w:rFonts w:ascii="Times New Roman" w:hAnsi="Times New Roman"/>
          <w:sz w:val="24"/>
        </w:rPr>
        <w:t>Ocenę pozytywną otrzymuje pracownik, który należycie wypełnił swoje obowiązki organizacyjne.</w:t>
      </w:r>
    </w:p>
    <w:p>
      <w:pPr>
        <w:pStyle w:val="Normal"/>
        <w:numPr>
          <w:ilvl w:val="0"/>
          <w:numId w:val="5"/>
        </w:numPr>
        <w:spacing w:lineRule="auto" w:line="240" w:before="0" w:after="200"/>
        <w:contextualSpacing/>
        <w:jc w:val="both"/>
        <w:rPr>
          <w:rFonts w:ascii="Times New Roman" w:hAnsi="Times New Roman"/>
          <w:sz w:val="24"/>
        </w:rPr>
      </w:pPr>
      <w:r>
        <w:rPr>
          <w:rFonts w:ascii="Times New Roman" w:hAnsi="Times New Roman"/>
          <w:sz w:val="24"/>
        </w:rPr>
        <w:t xml:space="preserve">Ocenę negatywną otrzymuje pracownik, który nie wykonuje lub nienależycie wykonuje obowiązki organizacyjne zlecone przez przełożonych. </w:t>
      </w:r>
    </w:p>
    <w:p>
      <w:pPr>
        <w:pStyle w:val="Normal"/>
        <w:spacing w:lineRule="auto" w:line="240" w:before="0" w:after="200"/>
        <w:ind w:left="360" w:hanging="0"/>
        <w:contextualSpacing/>
        <w:jc w:val="both"/>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Rozdział 5</w:t>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Ocena nauczycieli akademickich w zakresie przestrzegania prawa autorskiego i praw pokrewnych oraz prawa własności przemysłowej</w:t>
      </w:r>
    </w:p>
    <w:p>
      <w:pPr>
        <w:pStyle w:val="Normal"/>
        <w:spacing w:lineRule="auto" w:line="240" w:before="0" w:after="200"/>
        <w:contextualSpacing/>
        <w:jc w:val="center"/>
        <w:rPr>
          <w:rFonts w:ascii="Times New Roman" w:hAnsi="Times New Roman"/>
          <w:sz w:val="24"/>
        </w:rPr>
      </w:pPr>
      <w:r>
        <w:rPr>
          <w:rFonts w:ascii="Times New Roman" w:hAnsi="Times New Roman"/>
          <w:sz w:val="24"/>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§35</w:t>
      </w:r>
    </w:p>
    <w:p>
      <w:pPr>
        <w:pStyle w:val="Normal"/>
        <w:spacing w:lineRule="auto" w:line="240" w:before="0" w:after="200"/>
        <w:contextualSpacing/>
        <w:jc w:val="both"/>
        <w:rPr>
          <w:rFonts w:ascii="Times New Roman" w:hAnsi="Times New Roman"/>
          <w:sz w:val="24"/>
        </w:rPr>
      </w:pPr>
      <w:r>
        <w:rPr>
          <w:rFonts w:ascii="Times New Roman" w:hAnsi="Times New Roman"/>
          <w:sz w:val="24"/>
        </w:rPr>
        <w:t xml:space="preserve">Do wykazu osiągnięć przedstawionych do oceny, o którym mowa w §6, oceniany nauczyciel akademicki zobowiązany jest </w:t>
      </w:r>
      <w:r>
        <w:rPr>
          <w:rFonts w:ascii="Times New Roman" w:hAnsi="Times New Roman"/>
          <w:b/>
          <w:sz w:val="24"/>
        </w:rPr>
        <w:t>dołączyć oświadczenie</w:t>
      </w:r>
      <w:r>
        <w:rPr>
          <w:rFonts w:ascii="Times New Roman" w:hAnsi="Times New Roman"/>
          <w:sz w:val="24"/>
        </w:rPr>
        <w:t>, czy:</w:t>
      </w:r>
    </w:p>
    <w:p>
      <w:pPr>
        <w:pStyle w:val="Normal"/>
        <w:spacing w:lineRule="auto" w:line="240" w:before="0" w:after="200"/>
        <w:contextualSpacing/>
        <w:jc w:val="both"/>
        <w:rPr>
          <w:rFonts w:ascii="Times New Roman" w:hAnsi="Times New Roman"/>
          <w:sz w:val="24"/>
        </w:rPr>
      </w:pPr>
      <w:r>
        <w:rPr>
          <w:rFonts w:ascii="Times New Roman" w:hAnsi="Times New Roman"/>
          <w:sz w:val="24"/>
        </w:rPr>
        <w:t>1) dopuścił się stwierdzonego prawomocnym wyrokiem sądowym czynu określonego w art. 115 ustawy z dnia 4 lutego 1994 r. o prawie autorskim i prawach pokrewnych (Dz. U. z 2006 r. Nr 90, poz. 631, z póz. zm.);</w:t>
      </w:r>
    </w:p>
    <w:p>
      <w:pPr>
        <w:pStyle w:val="Normal"/>
        <w:spacing w:lineRule="auto" w:line="240" w:before="0" w:after="200"/>
        <w:contextualSpacing/>
        <w:jc w:val="both"/>
        <w:rPr>
          <w:rFonts w:ascii="Times New Roman" w:hAnsi="Times New Roman"/>
          <w:sz w:val="24"/>
        </w:rPr>
      </w:pPr>
      <w:r>
        <w:rPr>
          <w:rFonts w:ascii="Times New Roman" w:hAnsi="Times New Roman"/>
          <w:sz w:val="24"/>
        </w:rPr>
        <w:t>2) dopuścił się stwierdzonego prawomocnym orzeczeniem komisji dyscyplinarnej czynu określonego w art. 126 pkt 3 lit. b ustawy z dn. 27 lipca 2005 Prawo o szkolnictwie wyższym (Dz. U. z 2005 r. Nr 164, poz. 1365 z późn. zm.);</w:t>
      </w:r>
    </w:p>
    <w:p>
      <w:pPr>
        <w:pStyle w:val="Normal"/>
        <w:spacing w:lineRule="auto" w:line="240" w:before="0" w:after="200"/>
        <w:contextualSpacing/>
        <w:jc w:val="both"/>
        <w:rPr>
          <w:rFonts w:ascii="Times New Roman" w:hAnsi="Times New Roman"/>
          <w:sz w:val="24"/>
        </w:rPr>
      </w:pPr>
      <w:r>
        <w:rPr>
          <w:rFonts w:ascii="Times New Roman" w:hAnsi="Times New Roman"/>
          <w:sz w:val="24"/>
        </w:rPr>
        <w:t xml:space="preserve">3) dopuścił się stwierdzonego prawomocnym wyrokiem jednego z przestępstw określonych przepisami art. 303 – 308 ustawy z dnia 20 czerwca 2000 r. Prawo własności przemysłowej (Dz. U. Nr 119, poz. 1117 z późn. zm.). </w:t>
      </w:r>
    </w:p>
    <w:p>
      <w:pPr>
        <w:pStyle w:val="Normal"/>
        <w:spacing w:lineRule="auto" w:line="240" w:before="0" w:after="200"/>
        <w:contextualSpacing/>
        <w:jc w:val="both"/>
        <w:rPr>
          <w:rFonts w:ascii="Times New Roman" w:hAnsi="Times New Roman"/>
          <w:sz w:val="24"/>
        </w:rPr>
      </w:pPr>
      <w:r>
        <w:rPr>
          <w:rFonts w:ascii="Times New Roman" w:hAnsi="Times New Roman"/>
          <w:sz w:val="24"/>
        </w:rPr>
        <w:t>4) wzór oświadczenia dotyczącego spraw, o których mowa w punktach 1 – 3 zawiera załącznik do niniejszych Zasad.</w:t>
      </w:r>
    </w:p>
    <w:p>
      <w:pPr>
        <w:pStyle w:val="Normal"/>
        <w:spacing w:lineRule="auto" w:line="240" w:before="0" w:after="200"/>
        <w:contextualSpacing/>
        <w:jc w:val="center"/>
        <w:rPr>
          <w:rFonts w:ascii="Times New Roman" w:hAnsi="Times New Roman"/>
          <w:sz w:val="24"/>
        </w:rPr>
      </w:pPr>
      <w:r>
        <w:rPr>
          <w:rFonts w:ascii="Times New Roman" w:hAnsi="Times New Roman"/>
          <w:sz w:val="24"/>
        </w:rPr>
        <w:t>§36</w:t>
      </w:r>
    </w:p>
    <w:p>
      <w:pPr>
        <w:pStyle w:val="Normal"/>
        <w:spacing w:lineRule="auto" w:line="240" w:before="0" w:after="200"/>
        <w:contextualSpacing/>
        <w:jc w:val="both"/>
        <w:rPr>
          <w:rFonts w:ascii="Times New Roman" w:hAnsi="Times New Roman"/>
          <w:sz w:val="24"/>
        </w:rPr>
      </w:pPr>
      <w:r>
        <w:rPr>
          <w:rFonts w:ascii="Times New Roman" w:hAnsi="Times New Roman"/>
          <w:sz w:val="24"/>
        </w:rPr>
        <w:t>W razie stwierdzenia zaistnienia, na podstawie informacji udzielonej przez pracownika lub informacji własnych – w okresie, który upłynął od momentu dokonania poprzedniej oceny (lub od momentu zatrudnienia – jeśli pracownik nie był dotychczas oceniany) – okoliczności wymienionych w §35 pkt. 1-3, osoba oceniająca ma obowiązek sformułować ocenę negatywną w obszarze przestrzegania prawa autorskiego i praw pokrewnych oraz własności przemysłowej; w przeciwnym razie wystawiana jest ocena pozytywna.</w:t>
      </w:r>
    </w:p>
    <w:p>
      <w:pPr>
        <w:pStyle w:val="Normal"/>
        <w:spacing w:lineRule="auto" w:line="240" w:before="0" w:after="200"/>
        <w:contextualSpacing/>
        <w:jc w:val="both"/>
        <w:rPr>
          <w:rFonts w:ascii="Times New Roman" w:hAnsi="Times New Roman"/>
          <w:sz w:val="24"/>
        </w:rPr>
      </w:pPr>
      <w:r>
        <w:rPr>
          <w:rFonts w:ascii="Times New Roman" w:hAnsi="Times New Roman"/>
          <w:sz w:val="24"/>
        </w:rPr>
      </w:r>
    </w:p>
    <w:p>
      <w:pPr>
        <w:pStyle w:val="Normal"/>
        <w:spacing w:lineRule="auto" w:line="240" w:before="0" w:after="200"/>
        <w:ind w:left="5670" w:hanging="0"/>
        <w:contextualSpacing/>
        <w:rPr>
          <w:rFonts w:ascii="Times New Roman" w:hAnsi="Times New Roman"/>
          <w:sz w:val="20"/>
          <w:szCs w:val="20"/>
        </w:rPr>
      </w:pPr>
      <w:r>
        <w:rPr>
          <w:rFonts w:ascii="Times New Roman" w:hAnsi="Times New Roman"/>
          <w:sz w:val="20"/>
          <w:szCs w:val="20"/>
        </w:rPr>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Rozdział 6</w:t>
      </w:r>
    </w:p>
    <w:p>
      <w:pPr>
        <w:pStyle w:val="Normal"/>
        <w:spacing w:lineRule="auto" w:line="240" w:before="0" w:after="200"/>
        <w:contextualSpacing/>
        <w:jc w:val="center"/>
        <w:rPr>
          <w:rFonts w:ascii="Times New Roman" w:hAnsi="Times New Roman"/>
          <w:b/>
          <w:b/>
          <w:sz w:val="24"/>
          <w:szCs w:val="24"/>
        </w:rPr>
      </w:pPr>
      <w:r>
        <w:rPr>
          <w:rFonts w:ascii="Times New Roman" w:hAnsi="Times New Roman"/>
          <w:b/>
          <w:sz w:val="24"/>
          <w:szCs w:val="24"/>
        </w:rPr>
        <w:t>Ocena ogólna nauczyciela akademickiego</w:t>
      </w:r>
    </w:p>
    <w:p>
      <w:pPr>
        <w:pStyle w:val="Normal"/>
        <w:spacing w:lineRule="auto" w:line="240" w:before="0" w:after="200"/>
        <w:contextualSpacing/>
        <w:jc w:val="center"/>
        <w:rPr>
          <w:rFonts w:ascii="Times New Roman" w:hAnsi="Times New Roman"/>
          <w:sz w:val="20"/>
          <w:szCs w:val="20"/>
        </w:rPr>
      </w:pPr>
      <w:r>
        <w:rPr>
          <w:rFonts w:ascii="Times New Roman" w:hAnsi="Times New Roman"/>
          <w:sz w:val="20"/>
          <w:szCs w:val="20"/>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§37</w:t>
      </w:r>
    </w:p>
    <w:p>
      <w:pPr>
        <w:pStyle w:val="Normal"/>
        <w:spacing w:lineRule="auto" w:line="240" w:before="0" w:after="200"/>
        <w:contextualSpacing/>
        <w:jc w:val="both"/>
        <w:rPr>
          <w:rFonts w:ascii="Times New Roman" w:hAnsi="Times New Roman"/>
          <w:sz w:val="24"/>
        </w:rPr>
      </w:pPr>
      <w:r>
        <w:rPr>
          <w:rFonts w:ascii="Times New Roman" w:hAnsi="Times New Roman"/>
          <w:sz w:val="24"/>
        </w:rPr>
        <w:t>Ocena działalności nauczyciela akademickiego w poszczególnych obszarach, o których mowa w § 7 ust. 1, stanowi podstawę do wystawienia oceny ogólnej.</w:t>
      </w:r>
    </w:p>
    <w:p>
      <w:pPr>
        <w:pStyle w:val="Normal"/>
        <w:spacing w:lineRule="auto" w:line="240" w:before="0" w:after="200"/>
        <w:ind w:left="5670" w:hanging="0"/>
        <w:contextualSpacing/>
        <w:jc w:val="center"/>
        <w:rPr>
          <w:rFonts w:ascii="Times New Roman" w:hAnsi="Times New Roman"/>
          <w:sz w:val="20"/>
          <w:szCs w:val="20"/>
        </w:rPr>
      </w:pPr>
      <w:r>
        <w:rPr>
          <w:rFonts w:ascii="Times New Roman" w:hAnsi="Times New Roman"/>
          <w:sz w:val="20"/>
          <w:szCs w:val="20"/>
        </w:rPr>
      </w:r>
    </w:p>
    <w:p>
      <w:pPr>
        <w:pStyle w:val="Normal"/>
        <w:spacing w:lineRule="auto" w:line="240" w:before="0" w:after="200"/>
        <w:contextualSpacing/>
        <w:jc w:val="center"/>
        <w:rPr>
          <w:rFonts w:ascii="Times New Roman" w:hAnsi="Times New Roman"/>
          <w:sz w:val="24"/>
        </w:rPr>
      </w:pPr>
      <w:r>
        <w:rPr>
          <w:rFonts w:ascii="Times New Roman" w:hAnsi="Times New Roman"/>
          <w:sz w:val="24"/>
        </w:rPr>
        <w:t>§38</w:t>
      </w:r>
    </w:p>
    <w:p>
      <w:pPr>
        <w:pStyle w:val="Normal"/>
        <w:spacing w:lineRule="auto" w:line="240" w:before="0" w:after="200"/>
        <w:contextualSpacing/>
        <w:jc w:val="both"/>
        <w:rPr>
          <w:rFonts w:ascii="Times New Roman" w:hAnsi="Times New Roman"/>
          <w:sz w:val="24"/>
        </w:rPr>
      </w:pPr>
      <w:r>
        <w:rPr>
          <w:rFonts w:ascii="Times New Roman" w:hAnsi="Times New Roman"/>
          <w:sz w:val="24"/>
        </w:rPr>
        <w:t>Ogólną ocenę formułuje się jako:</w:t>
      </w:r>
    </w:p>
    <w:p>
      <w:pPr>
        <w:pStyle w:val="Normal"/>
        <w:numPr>
          <w:ilvl w:val="0"/>
          <w:numId w:val="1"/>
        </w:numPr>
        <w:spacing w:lineRule="auto" w:line="240" w:before="0" w:after="200"/>
        <w:contextualSpacing/>
        <w:jc w:val="both"/>
        <w:rPr>
          <w:rFonts w:ascii="Times New Roman" w:hAnsi="Times New Roman"/>
          <w:sz w:val="24"/>
        </w:rPr>
      </w:pPr>
      <w:r>
        <w:rPr>
          <w:rFonts w:ascii="Times New Roman" w:hAnsi="Times New Roman"/>
          <w:sz w:val="24"/>
        </w:rPr>
        <w:t>negatywną – jeżeli pracownik otrzymał ocenę negatywną w którymkolwiek spośród ocenianych obszarów działalności, określonych w § 7;</w:t>
      </w:r>
    </w:p>
    <w:p>
      <w:pPr>
        <w:pStyle w:val="Normal"/>
        <w:numPr>
          <w:ilvl w:val="0"/>
          <w:numId w:val="1"/>
        </w:numPr>
        <w:spacing w:lineRule="auto" w:line="240" w:before="0" w:after="200"/>
        <w:contextualSpacing/>
        <w:jc w:val="both"/>
        <w:rPr>
          <w:rFonts w:ascii="Times New Roman" w:hAnsi="Times New Roman"/>
          <w:sz w:val="24"/>
        </w:rPr>
      </w:pPr>
      <w:r>
        <w:rPr>
          <w:rFonts w:ascii="Times New Roman" w:hAnsi="Times New Roman"/>
          <w:sz w:val="24"/>
        </w:rPr>
        <w:t>wyróżniającą – jeżeli pracownik otrzymał ocenę wyróżniającą w przynajmniej jednym spośród obszarów działalności określonych w § 7, oraz oceny pozytywne w pozostałych ocenianych obszarach;</w:t>
      </w:r>
    </w:p>
    <w:p>
      <w:pPr>
        <w:pStyle w:val="Normal"/>
        <w:numPr>
          <w:ilvl w:val="0"/>
          <w:numId w:val="1"/>
        </w:numPr>
        <w:spacing w:lineRule="auto" w:line="240" w:before="0" w:after="0"/>
        <w:ind w:left="714" w:hanging="357"/>
        <w:contextualSpacing/>
        <w:jc w:val="both"/>
        <w:rPr>
          <w:rFonts w:ascii="Times New Roman" w:hAnsi="Times New Roman"/>
          <w:sz w:val="24"/>
        </w:rPr>
      </w:pPr>
      <w:r>
        <w:rPr>
          <w:rFonts w:ascii="Times New Roman" w:hAnsi="Times New Roman"/>
          <w:sz w:val="24"/>
        </w:rPr>
        <w:t>warunkowo pozytywną – jeżeli pracownik otrzymał ocenę warunkowo pozytywną w którymkolwiek ocenianym obszarze, i nie otrzymał żadnej oceny negatywnej;</w:t>
      </w:r>
    </w:p>
    <w:p>
      <w:pPr>
        <w:pStyle w:val="ListParagraph"/>
        <w:numPr>
          <w:ilvl w:val="0"/>
          <w:numId w:val="1"/>
        </w:numPr>
        <w:shd w:val="clear" w:color="auto" w:fill="FFFFFF" w:themeFill="background1"/>
        <w:spacing w:before="0" w:after="0"/>
        <w:ind w:left="714" w:hanging="357"/>
        <w:contextualSpacing/>
        <w:rPr/>
      </w:pPr>
      <w:r>
        <w:rPr>
          <w:rFonts w:ascii="Times New Roman" w:hAnsi="Times New Roman"/>
          <w:sz w:val="24"/>
        </w:rPr>
        <w:t>pozytywną – w pozostałych przypadkach</w:t>
      </w:r>
    </w:p>
    <w:sectPr>
      <w:type w:val="nextPage"/>
      <w:pgSz w:w="11906" w:h="16838"/>
      <w:pgMar w:left="1417"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 w:name="Courier New">
    <w:charset w:val="01"/>
    <w:family w:val="auto"/>
    <w:pitch w:val="default"/>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lowerLetter"/>
      <w:lvlText w:val="%1)"/>
      <w:lvlJc w:val="left"/>
      <w:pPr>
        <w:ind w:left="360" w:hanging="360"/>
      </w:p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7">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decimal"/>
      <w:lvlText w:val="%1)"/>
      <w:lvlJc w:val="left"/>
      <w:pPr>
        <w:ind w:left="786" w:hanging="360"/>
      </w:pPr>
      <w:rPr>
        <w:sz w:val="24"/>
        <w:b w:val="false"/>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20"/>
  <w:defaultTabStop w:val="708"/>
  <w:compat/>
  <w:themeFontLang w:val="pl-P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Cs w:val="24"/>
        <w:lang w:val="cs-CZ" w:eastAsia="pl-PL"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d273a"/>
    <w:pPr>
      <w:widowControl/>
      <w:bidi w:val="0"/>
      <w:spacing w:lineRule="auto" w:line="276" w:before="0" w:after="200"/>
      <w:jc w:val="left"/>
    </w:pPr>
    <w:rPr>
      <w:rFonts w:ascii="Calibri" w:hAnsi="Calibri" w:eastAsia="Calibri" w:cs="Times New Roman"/>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TekstpodstawowyZnak" w:customStyle="1">
    <w:name w:val="Tekst podstawowy Znak"/>
    <w:basedOn w:val="DefaultParagraphFont"/>
    <w:link w:val="Tekstpodstawowy"/>
    <w:semiHidden/>
    <w:qFormat/>
    <w:rsid w:val="009d273a"/>
    <w:rPr>
      <w:rFonts w:ascii="Calibri" w:hAnsi="Calibri" w:eastAsia="Calibri" w:cs="Times New Roman"/>
      <w:b/>
      <w:sz w:val="22"/>
      <w:szCs w:val="22"/>
      <w:lang w:val="pl-PL" w:eastAsia="en-US"/>
    </w:rPr>
  </w:style>
  <w:style w:type="character" w:styleId="ListLabel1">
    <w:name w:val="ListLabel 1"/>
    <w:qFormat/>
    <w:rPr>
      <w:b w:val="false"/>
    </w:rPr>
  </w:style>
  <w:style w:type="character" w:styleId="ListLabel2">
    <w:name w:val="ListLabel 2"/>
    <w:qFormat/>
    <w:rPr>
      <w:rFonts w:eastAsia="Calibri" w:cs="Times New Roman"/>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ascii="Times New Roman" w:hAnsi="Times New Roman"/>
      <w:b w:val="false"/>
      <w:sz w:val="24"/>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TekstpodstawowyZnak"/>
    <w:semiHidden/>
    <w:rsid w:val="009d273a"/>
    <w:pPr>
      <w:spacing w:before="0" w:after="0"/>
      <w:jc w:val="both"/>
    </w:pPr>
    <w:rPr>
      <w:b/>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156ffa"/>
    <w:pPr>
      <w:spacing w:before="0" w:after="20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Application>LibreOffice/6.0.7.3$Linux_X86_64 LibreOffice_project/00m0$Build-3</Application>
  <Pages>14</Pages>
  <Words>3467</Words>
  <Characters>23425</Characters>
  <CharactersWithSpaces>26690</CharactersWithSpaces>
  <Paragraphs>223</Paragraphs>
  <Company>Warsaw University of Techology - ISEP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2014-10-06T08:34:00Z</dcterms:created>
  <dc:creator>Lech M. Grzesiak</dc:creator>
  <dc:description/>
  <dc:language>en-US</dc:language>
  <cp:lastModifiedBy>ura</cp:lastModifiedBy>
  <cp:lastPrinted>2014-10-06T08:29:00Z</cp:lastPrinted>
  <dcterms:modified xsi:type="dcterms:W3CDTF">2014-10-06T08:34:00Z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Warsaw University of Techology - ISEP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